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71A0" w14:textId="707398C5" w:rsidR="00777214" w:rsidRPr="00186832" w:rsidRDefault="00EE4810">
      <w:pPr>
        <w:ind w:left="-284" w:right="283" w:firstLine="284"/>
        <w:jc w:val="both"/>
        <w:rPr>
          <w:sz w:val="22"/>
        </w:rPr>
      </w:pPr>
      <w:r w:rsidRPr="00186832">
        <w:rPr>
          <w:noProof/>
          <w:sz w:val="22"/>
        </w:rPr>
        <w:drawing>
          <wp:anchor distT="0" distB="0" distL="114300" distR="114300" simplePos="0" relativeHeight="251663872" behindDoc="0" locked="0" layoutInCell="1" allowOverlap="1" wp14:anchorId="2F0A8FC9" wp14:editId="0B235389">
            <wp:simplePos x="0" y="0"/>
            <wp:positionH relativeFrom="column">
              <wp:posOffset>-108255</wp:posOffset>
            </wp:positionH>
            <wp:positionV relativeFrom="paragraph">
              <wp:posOffset>-47625</wp:posOffset>
            </wp:positionV>
            <wp:extent cx="632460" cy="1009290"/>
            <wp:effectExtent l="0" t="0" r="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 cy="1009290"/>
                    </a:xfrm>
                    <a:prstGeom prst="rect">
                      <a:avLst/>
                    </a:prstGeom>
                    <a:noFill/>
                    <a:ln>
                      <a:noFill/>
                    </a:ln>
                  </pic:spPr>
                </pic:pic>
              </a:graphicData>
            </a:graphic>
            <wp14:sizeRelV relativeFrom="margin">
              <wp14:pctHeight>0</wp14:pctHeight>
            </wp14:sizeRelV>
          </wp:anchor>
        </w:drawing>
      </w:r>
      <w:r w:rsidR="00EB63B5" w:rsidRPr="00186832">
        <w:rPr>
          <w:noProof/>
          <w:sz w:val="20"/>
        </w:rPr>
        <mc:AlternateContent>
          <mc:Choice Requires="wps">
            <w:drawing>
              <wp:anchor distT="0" distB="0" distL="114300" distR="114300" simplePos="0" relativeHeight="251656704" behindDoc="0" locked="0" layoutInCell="0" allowOverlap="1" wp14:anchorId="306F0B20" wp14:editId="2A288793">
                <wp:simplePos x="0" y="0"/>
                <wp:positionH relativeFrom="column">
                  <wp:posOffset>5045710</wp:posOffset>
                </wp:positionH>
                <wp:positionV relativeFrom="paragraph">
                  <wp:posOffset>-1355090</wp:posOffset>
                </wp:positionV>
                <wp:extent cx="1371600" cy="2286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851C07" w14:textId="19DD6163" w:rsidR="000D77BD" w:rsidRDefault="000D77BD">
                            <w:pPr>
                              <w:jc w:val="right"/>
                              <w:rPr>
                                <w:rStyle w:val="Numrodepage"/>
                                <w:b/>
                                <w:sz w:val="20"/>
                              </w:rPr>
                            </w:pPr>
                            <w:r>
                              <w:rPr>
                                <w:b/>
                                <w:sz w:val="20"/>
                              </w:rPr>
                              <w:t>page n°</w:t>
                            </w:r>
                            <w:r>
                              <w:rPr>
                                <w:rStyle w:val="Numrodepage"/>
                                <w:sz w:val="20"/>
                              </w:rPr>
                              <w:fldChar w:fldCharType="begin"/>
                            </w:r>
                            <w:r>
                              <w:rPr>
                                <w:rStyle w:val="Numrodepage"/>
                                <w:sz w:val="20"/>
                              </w:rPr>
                              <w:instrText xml:space="preserve"> PAGE </w:instrText>
                            </w:r>
                            <w:r>
                              <w:rPr>
                                <w:rStyle w:val="Numrodepage"/>
                                <w:sz w:val="20"/>
                              </w:rPr>
                              <w:fldChar w:fldCharType="separate"/>
                            </w:r>
                            <w:r>
                              <w:rPr>
                                <w:rStyle w:val="Numrodepage"/>
                                <w:noProof/>
                                <w:sz w:val="20"/>
                              </w:rPr>
                              <w:t>1</w:t>
                            </w:r>
                            <w:r>
                              <w:rPr>
                                <w:rStyle w:val="Numrodepage"/>
                                <w:sz w:val="20"/>
                              </w:rPr>
                              <w:fldChar w:fldCharType="end"/>
                            </w:r>
                            <w:r>
                              <w:rPr>
                                <w:rStyle w:val="Numrodepage"/>
                                <w:sz w:val="20"/>
                              </w:rPr>
                              <w:t>/15</w:t>
                            </w:r>
                          </w:p>
                          <w:p w14:paraId="0C90E7E7" w14:textId="77777777" w:rsidR="000D77BD" w:rsidRDefault="000D77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F0B20" id="_x0000_t202" coordsize="21600,21600" o:spt="202" path="m,l,21600r21600,l21600,xe">
                <v:stroke joinstyle="miter"/>
                <v:path gradientshapeok="t" o:connecttype="rect"/>
              </v:shapetype>
              <v:shape id="Text Box 2" o:spid="_x0000_s1026" type="#_x0000_t202" style="position:absolute;left:0;text-align:left;margin-left:397.3pt;margin-top:-106.7pt;width:10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lzfgIAAA8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" o:allowincell="f" stroked="f">
                <v:textbox>
                  <w:txbxContent>
                    <w:p w14:paraId="0B851C07" w14:textId="19DD6163" w:rsidR="000D77BD" w:rsidRDefault="000D77BD">
                      <w:pPr>
                        <w:jc w:val="right"/>
                        <w:rPr>
                          <w:rStyle w:val="Numrodepage"/>
                          <w:b/>
                          <w:sz w:val="20"/>
                        </w:rPr>
                      </w:pPr>
                      <w:r>
                        <w:rPr>
                          <w:b/>
                          <w:sz w:val="20"/>
                        </w:rPr>
                        <w:t>page n°</w:t>
                      </w:r>
                      <w:r>
                        <w:rPr>
                          <w:rStyle w:val="Numrodepage"/>
                          <w:sz w:val="20"/>
                        </w:rPr>
                        <w:fldChar w:fldCharType="begin"/>
                      </w:r>
                      <w:r>
                        <w:rPr>
                          <w:rStyle w:val="Numrodepage"/>
                          <w:sz w:val="20"/>
                        </w:rPr>
                        <w:instrText xml:space="preserve"> PAGE </w:instrText>
                      </w:r>
                      <w:r>
                        <w:rPr>
                          <w:rStyle w:val="Numrodepage"/>
                          <w:sz w:val="20"/>
                        </w:rPr>
                        <w:fldChar w:fldCharType="separate"/>
                      </w:r>
                      <w:r>
                        <w:rPr>
                          <w:rStyle w:val="Numrodepage"/>
                          <w:noProof/>
                          <w:sz w:val="20"/>
                        </w:rPr>
                        <w:t>1</w:t>
                      </w:r>
                      <w:r>
                        <w:rPr>
                          <w:rStyle w:val="Numrodepage"/>
                          <w:sz w:val="20"/>
                        </w:rPr>
                        <w:fldChar w:fldCharType="end"/>
                      </w:r>
                      <w:r>
                        <w:rPr>
                          <w:rStyle w:val="Numrodepage"/>
                          <w:sz w:val="20"/>
                        </w:rPr>
                        <w:t>/15</w:t>
                      </w:r>
                    </w:p>
                    <w:p w14:paraId="0C90E7E7" w14:textId="77777777" w:rsidR="000D77BD" w:rsidRDefault="000D77BD"/>
                  </w:txbxContent>
                </v:textbox>
              </v:shape>
            </w:pict>
          </mc:Fallback>
        </mc:AlternateContent>
      </w:r>
    </w:p>
    <w:p w14:paraId="1929E4B7" w14:textId="2EBF0019" w:rsidR="00777214" w:rsidRPr="00186832" w:rsidRDefault="00777214">
      <w:pPr>
        <w:ind w:left="-567" w:right="283" w:firstLine="567"/>
        <w:jc w:val="both"/>
        <w:rPr>
          <w:sz w:val="22"/>
        </w:rPr>
      </w:pPr>
    </w:p>
    <w:p w14:paraId="7737EEEF" w14:textId="77777777" w:rsidR="0036096E" w:rsidRPr="00186832" w:rsidRDefault="0036096E">
      <w:pPr>
        <w:ind w:left="-567" w:right="283" w:firstLine="567"/>
        <w:jc w:val="both"/>
        <w:rPr>
          <w:sz w:val="22"/>
        </w:rPr>
      </w:pPr>
    </w:p>
    <w:p w14:paraId="37D63857" w14:textId="77777777" w:rsidR="0036096E" w:rsidRPr="00186832" w:rsidRDefault="0036096E">
      <w:pPr>
        <w:ind w:left="-567" w:right="283" w:firstLine="567"/>
        <w:jc w:val="both"/>
        <w:rPr>
          <w:sz w:val="22"/>
        </w:rPr>
      </w:pPr>
    </w:p>
    <w:p w14:paraId="303C42A4" w14:textId="77777777" w:rsidR="0036096E" w:rsidRPr="00186832" w:rsidRDefault="0036096E" w:rsidP="0036096E">
      <w:pPr>
        <w:ind w:right="283"/>
        <w:jc w:val="both"/>
        <w:rPr>
          <w:sz w:val="22"/>
        </w:rPr>
      </w:pPr>
    </w:p>
    <w:p w14:paraId="6562401A" w14:textId="77777777" w:rsidR="00357A5B" w:rsidRPr="00186832" w:rsidRDefault="00357A5B" w:rsidP="00357A5B">
      <w:pPr>
        <w:ind w:right="283"/>
        <w:jc w:val="both"/>
        <w:rPr>
          <w:sz w:val="22"/>
        </w:rPr>
      </w:pPr>
    </w:p>
    <w:p w14:paraId="1B7818E3" w14:textId="6F4C839E" w:rsidR="00777214" w:rsidRPr="00186832" w:rsidRDefault="00EB63B5" w:rsidP="00357A5B">
      <w:pPr>
        <w:ind w:right="283"/>
        <w:jc w:val="both"/>
        <w:rPr>
          <w:sz w:val="22"/>
        </w:rPr>
      </w:pPr>
      <w:r w:rsidRPr="00186832">
        <w:rPr>
          <w:noProof/>
        </w:rPr>
        <mc:AlternateContent>
          <mc:Choice Requires="wps">
            <w:drawing>
              <wp:anchor distT="4294967293" distB="4294967293" distL="114300" distR="114300" simplePos="0" relativeHeight="251665920" behindDoc="0" locked="0" layoutInCell="1" allowOverlap="1" wp14:anchorId="447A5F7C" wp14:editId="6FE5DA1B">
                <wp:simplePos x="0" y="0"/>
                <wp:positionH relativeFrom="page">
                  <wp:posOffset>615950</wp:posOffset>
                </wp:positionH>
                <wp:positionV relativeFrom="page">
                  <wp:posOffset>1560829</wp:posOffset>
                </wp:positionV>
                <wp:extent cx="982980" cy="0"/>
                <wp:effectExtent l="0" t="0" r="7620" b="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29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FA71400" id="Connecteur droit 3" o:spid="_x0000_s1026" style="position:absolute;flip:y;z-index:25166592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48.5pt,122.9pt" to="125.9pt,1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" strokeweight=".25pt">
                <w10:wrap anchorx="page" anchory="page"/>
              </v:line>
            </w:pict>
          </mc:Fallback>
        </mc:AlternateContent>
      </w:r>
      <w:r w:rsidRPr="00186832">
        <w:rPr>
          <w:noProof/>
        </w:rPr>
        <mc:AlternateContent>
          <mc:Choice Requires="wps">
            <w:drawing>
              <wp:anchor distT="0" distB="0" distL="114300" distR="114300" simplePos="0" relativeHeight="251658752" behindDoc="0" locked="0" layoutInCell="0" allowOverlap="1" wp14:anchorId="25ADF1F6" wp14:editId="273177BE">
                <wp:simplePos x="0" y="0"/>
                <wp:positionH relativeFrom="column">
                  <wp:posOffset>-183845</wp:posOffset>
                </wp:positionH>
                <wp:positionV relativeFrom="paragraph">
                  <wp:posOffset>158750</wp:posOffset>
                </wp:positionV>
                <wp:extent cx="2257425" cy="571500"/>
                <wp:effectExtent l="0" t="0" r="9525"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1F848B" w14:textId="6E0176DD" w:rsidR="000D77BD" w:rsidRPr="00FE7437" w:rsidRDefault="000D77BD" w:rsidP="00FE7437">
                            <w:pPr>
                              <w:rPr>
                                <w:caps/>
                                <w:sz w:val="18"/>
                                <w:szCs w:val="18"/>
                              </w:rPr>
                            </w:pPr>
                            <w:r w:rsidRPr="00FE7437">
                              <w:rPr>
                                <w:caps/>
                                <w:sz w:val="18"/>
                                <w:szCs w:val="18"/>
                              </w:rPr>
                              <w:t>DIRECTION GENERALE</w:t>
                            </w:r>
                          </w:p>
                          <w:p w14:paraId="402CBC7C" w14:textId="77777777" w:rsidR="000D77BD" w:rsidRPr="00FE7437" w:rsidRDefault="000D77BD" w:rsidP="00FE7437">
                            <w:pPr>
                              <w:rPr>
                                <w:caps/>
                                <w:sz w:val="18"/>
                                <w:szCs w:val="18"/>
                              </w:rPr>
                            </w:pPr>
                            <w:r w:rsidRPr="00FE7437">
                              <w:rPr>
                                <w:caps/>
                                <w:sz w:val="18"/>
                                <w:szCs w:val="18"/>
                              </w:rPr>
                              <w:t>DIRECTION DES ACHATS</w:t>
                            </w:r>
                          </w:p>
                          <w:p w14:paraId="0F47C1C8" w14:textId="7289E669" w:rsidR="000D77BD" w:rsidRDefault="000D77BD" w:rsidP="00A84FCA">
                            <w:pPr>
                              <w:rPr>
                                <w:rFonts w:ascii="Garamond" w:hAnsi="Garamond"/>
                                <w:caps/>
                                <w:sz w:val="1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DF1F6" id="Text Box 6" o:spid="_x0000_s1027" type="#_x0000_t202" style="position:absolute;left:0;text-align:left;margin-left:-14.5pt;margin-top:12.5pt;width:177.75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VCChQIAABY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" o:allowincell="f" stroked="f">
                <v:textbox>
                  <w:txbxContent>
                    <w:p w14:paraId="5C1F848B" w14:textId="6E0176DD" w:rsidR="000D77BD" w:rsidRPr="00FE7437" w:rsidRDefault="000D77BD" w:rsidP="00FE7437">
                      <w:pPr>
                        <w:rPr>
                          <w:caps/>
                          <w:sz w:val="18"/>
                          <w:szCs w:val="18"/>
                        </w:rPr>
                      </w:pPr>
                      <w:r w:rsidRPr="00FE7437">
                        <w:rPr>
                          <w:caps/>
                          <w:sz w:val="18"/>
                          <w:szCs w:val="18"/>
                        </w:rPr>
                        <w:t>DIRECTION GENERALE</w:t>
                      </w:r>
                    </w:p>
                    <w:p w14:paraId="402CBC7C" w14:textId="77777777" w:rsidR="000D77BD" w:rsidRPr="00FE7437" w:rsidRDefault="000D77BD" w:rsidP="00FE7437">
                      <w:pPr>
                        <w:rPr>
                          <w:caps/>
                          <w:sz w:val="18"/>
                          <w:szCs w:val="18"/>
                        </w:rPr>
                      </w:pPr>
                      <w:r w:rsidRPr="00FE7437">
                        <w:rPr>
                          <w:caps/>
                          <w:sz w:val="18"/>
                          <w:szCs w:val="18"/>
                        </w:rPr>
                        <w:t>DIRECTION DES ACHATS</w:t>
                      </w:r>
                    </w:p>
                    <w:p w14:paraId="0F47C1C8" w14:textId="7289E669" w:rsidR="000D77BD" w:rsidRDefault="000D77BD" w:rsidP="00A84FCA">
                      <w:pPr>
                        <w:rPr>
                          <w:rFonts w:ascii="Garamond" w:hAnsi="Garamond"/>
                          <w:caps/>
                          <w:sz w:val="17"/>
                        </w:rPr>
                      </w:pPr>
                    </w:p>
                  </w:txbxContent>
                </v:textbox>
              </v:shape>
            </w:pict>
          </mc:Fallback>
        </mc:AlternateContent>
      </w:r>
    </w:p>
    <w:p w14:paraId="695F884A" w14:textId="77777777" w:rsidR="00777214" w:rsidRPr="00186832" w:rsidRDefault="00777214"/>
    <w:p w14:paraId="10FC7832" w14:textId="77777777" w:rsidR="00777214" w:rsidRPr="00186832" w:rsidRDefault="00777214"/>
    <w:p w14:paraId="409BCC90" w14:textId="7A29EDB5" w:rsidR="00777214" w:rsidRPr="00186832" w:rsidRDefault="00777214"/>
    <w:p w14:paraId="0BC58734" w14:textId="77777777" w:rsidR="00DE20A5" w:rsidRDefault="00DE20A5">
      <w:pPr>
        <w:ind w:left="-567" w:right="283" w:firstLine="567"/>
        <w:jc w:val="both"/>
        <w:rPr>
          <w:b/>
          <w:noProof/>
        </w:rPr>
      </w:pPr>
    </w:p>
    <w:p w14:paraId="5FBBCCF2" w14:textId="77777777" w:rsidR="00DE20A5" w:rsidRDefault="00DE20A5">
      <w:pPr>
        <w:ind w:left="-567" w:right="283" w:firstLine="567"/>
        <w:jc w:val="both"/>
        <w:rPr>
          <w:b/>
          <w:noProof/>
        </w:rPr>
      </w:pPr>
    </w:p>
    <w:p w14:paraId="4F749833" w14:textId="77777777" w:rsidR="00DE20A5" w:rsidRDefault="00DE20A5">
      <w:pPr>
        <w:ind w:left="-567" w:right="283" w:firstLine="567"/>
        <w:jc w:val="both"/>
        <w:rPr>
          <w:b/>
          <w:noProof/>
        </w:rPr>
      </w:pPr>
    </w:p>
    <w:p w14:paraId="1D2B02E5" w14:textId="77777777" w:rsidR="00DE20A5" w:rsidRDefault="00DE20A5">
      <w:pPr>
        <w:ind w:left="-567" w:right="283" w:firstLine="567"/>
        <w:jc w:val="both"/>
        <w:rPr>
          <w:b/>
          <w:noProof/>
        </w:rPr>
      </w:pPr>
    </w:p>
    <w:p w14:paraId="3D763F0B" w14:textId="7A14F424" w:rsidR="00DE20A5" w:rsidRDefault="00DE20A5">
      <w:pPr>
        <w:ind w:left="-567" w:right="283" w:firstLine="567"/>
        <w:jc w:val="both"/>
        <w:rPr>
          <w:b/>
          <w:noProof/>
        </w:rPr>
      </w:pPr>
    </w:p>
    <w:p w14:paraId="0F11E636" w14:textId="0D2FA724" w:rsidR="00DE20A5" w:rsidRDefault="003524BE">
      <w:pPr>
        <w:ind w:left="-567" w:right="283" w:firstLine="567"/>
        <w:jc w:val="both"/>
        <w:rPr>
          <w:b/>
          <w:noProof/>
        </w:rPr>
      </w:pPr>
      <w:r w:rsidRPr="00186832">
        <w:rPr>
          <w:noProof/>
          <w:highlight w:val="yellow"/>
        </w:rPr>
        <mc:AlternateContent>
          <mc:Choice Requires="wps">
            <w:drawing>
              <wp:anchor distT="45720" distB="45720" distL="114300" distR="114300" simplePos="0" relativeHeight="251670016" behindDoc="0" locked="0" layoutInCell="1" allowOverlap="1" wp14:anchorId="4D53D24D" wp14:editId="511B06BF">
                <wp:simplePos x="0" y="0"/>
                <wp:positionH relativeFrom="margin">
                  <wp:posOffset>-127000</wp:posOffset>
                </wp:positionH>
                <wp:positionV relativeFrom="paragraph">
                  <wp:posOffset>320040</wp:posOffset>
                </wp:positionV>
                <wp:extent cx="6210300" cy="2967990"/>
                <wp:effectExtent l="0" t="0" r="19050" b="2286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2967990"/>
                        </a:xfrm>
                        <a:prstGeom prst="rect">
                          <a:avLst/>
                        </a:prstGeom>
                        <a:solidFill>
                          <a:srgbClr val="FFFFFF"/>
                        </a:solidFill>
                        <a:ln w="9525">
                          <a:solidFill>
                            <a:srgbClr val="000000"/>
                          </a:solidFill>
                          <a:miter lim="800000"/>
                          <a:headEnd/>
                          <a:tailEnd/>
                        </a:ln>
                      </wps:spPr>
                      <wps:txbx>
                        <w:txbxContent>
                          <w:p w14:paraId="1776EC66" w14:textId="7B0F3A9E" w:rsidR="000D77BD" w:rsidRDefault="000D77BD" w:rsidP="003524BE">
                            <w:pPr>
                              <w:rPr>
                                <w:b/>
                                <w:sz w:val="32"/>
                                <w:szCs w:val="32"/>
                              </w:rPr>
                            </w:pPr>
                          </w:p>
                          <w:p w14:paraId="5FD72686" w14:textId="77777777" w:rsidR="000D77BD" w:rsidRDefault="000D77BD" w:rsidP="003524BE">
                            <w:pPr>
                              <w:jc w:val="center"/>
                              <w:rPr>
                                <w:b/>
                                <w:sz w:val="32"/>
                                <w:szCs w:val="32"/>
                              </w:rPr>
                            </w:pPr>
                            <w:r>
                              <w:rPr>
                                <w:b/>
                                <w:sz w:val="32"/>
                                <w:szCs w:val="32"/>
                              </w:rPr>
                              <w:t>MARCHE A PROCEDURE ADAPTEE</w:t>
                            </w:r>
                            <w:r w:rsidRPr="00DF2304">
                              <w:rPr>
                                <w:b/>
                                <w:sz w:val="32"/>
                                <w:szCs w:val="32"/>
                              </w:rPr>
                              <w:t xml:space="preserve"> (</w:t>
                            </w:r>
                            <w:r>
                              <w:rPr>
                                <w:b/>
                                <w:sz w:val="32"/>
                                <w:szCs w:val="32"/>
                              </w:rPr>
                              <w:t>MAPA)</w:t>
                            </w:r>
                          </w:p>
                          <w:p w14:paraId="5BEDDE9C" w14:textId="77777777" w:rsidR="000D77BD" w:rsidRPr="00DF2304" w:rsidRDefault="000D77BD" w:rsidP="003524BE">
                            <w:pPr>
                              <w:rPr>
                                <w:b/>
                                <w:sz w:val="32"/>
                                <w:szCs w:val="32"/>
                              </w:rPr>
                            </w:pPr>
                          </w:p>
                          <w:p w14:paraId="4F81F125" w14:textId="77777777" w:rsidR="000D77BD" w:rsidRPr="00DF2304" w:rsidRDefault="000D77BD" w:rsidP="003524BE">
                            <w:pPr>
                              <w:jc w:val="center"/>
                              <w:rPr>
                                <w:b/>
                                <w:sz w:val="32"/>
                                <w:szCs w:val="32"/>
                              </w:rPr>
                            </w:pPr>
                            <w:r>
                              <w:rPr>
                                <w:b/>
                                <w:sz w:val="32"/>
                                <w:szCs w:val="32"/>
                              </w:rPr>
                              <w:t>-</w:t>
                            </w:r>
                          </w:p>
                          <w:p w14:paraId="470CF68D" w14:textId="77777777" w:rsidR="000D77BD" w:rsidRPr="00DF2304" w:rsidRDefault="000D77BD" w:rsidP="003524BE">
                            <w:pPr>
                              <w:jc w:val="center"/>
                              <w:rPr>
                                <w:b/>
                                <w:sz w:val="32"/>
                                <w:szCs w:val="32"/>
                              </w:rPr>
                            </w:pPr>
                            <w:r>
                              <w:rPr>
                                <w:b/>
                                <w:sz w:val="32"/>
                                <w:szCs w:val="32"/>
                              </w:rPr>
                              <w:br/>
                              <w:t>CONSULTATION N</w:t>
                            </w:r>
                            <w:r w:rsidRPr="00DF2304">
                              <w:rPr>
                                <w:b/>
                                <w:sz w:val="32"/>
                                <w:szCs w:val="32"/>
                              </w:rPr>
                              <w:t>°2025-</w:t>
                            </w:r>
                            <w:r>
                              <w:rPr>
                                <w:b/>
                                <w:sz w:val="32"/>
                                <w:szCs w:val="32"/>
                              </w:rPr>
                              <w:t>1458</w:t>
                            </w:r>
                            <w:r w:rsidRPr="00DF2304">
                              <w:rPr>
                                <w:b/>
                                <w:sz w:val="32"/>
                                <w:szCs w:val="32"/>
                              </w:rPr>
                              <w:t>/EdA-DA</w:t>
                            </w:r>
                          </w:p>
                          <w:p w14:paraId="575B5E75" w14:textId="77777777" w:rsidR="000D77BD" w:rsidRPr="00DF2304" w:rsidRDefault="000D77BD" w:rsidP="003524BE">
                            <w:pPr>
                              <w:jc w:val="center"/>
                              <w:rPr>
                                <w:b/>
                                <w:sz w:val="32"/>
                                <w:szCs w:val="32"/>
                              </w:rPr>
                            </w:pPr>
                          </w:p>
                          <w:p w14:paraId="6743832C" w14:textId="77777777" w:rsidR="000D77BD" w:rsidRPr="00182AFD" w:rsidRDefault="000D77BD" w:rsidP="003524BE">
                            <w:pPr>
                              <w:jc w:val="center"/>
                              <w:rPr>
                                <w:b/>
                                <w:sz w:val="32"/>
                                <w:szCs w:val="32"/>
                              </w:rPr>
                            </w:pPr>
                            <w:r w:rsidRPr="00DF2304">
                              <w:rPr>
                                <w:b/>
                                <w:sz w:val="32"/>
                                <w:szCs w:val="32"/>
                              </w:rPr>
                              <w:t>-</w:t>
                            </w:r>
                          </w:p>
                          <w:p w14:paraId="240C1291" w14:textId="3F2189ED" w:rsidR="000D77BD" w:rsidRPr="00DE20A5" w:rsidRDefault="000D77BD" w:rsidP="003524BE">
                            <w:pPr>
                              <w:jc w:val="center"/>
                              <w:rPr>
                                <w:i/>
                                <w:sz w:val="32"/>
                                <w:szCs w:val="32"/>
                              </w:rPr>
                            </w:pPr>
                            <w:r>
                              <w:rPr>
                                <w:i/>
                                <w:sz w:val="32"/>
                                <w:szCs w:val="32"/>
                              </w:rPr>
                              <w:t>Conception et</w:t>
                            </w:r>
                            <w:r w:rsidRPr="00316F57">
                              <w:rPr>
                                <w:i/>
                                <w:sz w:val="32"/>
                                <w:szCs w:val="32"/>
                              </w:rPr>
                              <w:t xml:space="preserve"> organisation </w:t>
                            </w:r>
                            <w:r>
                              <w:rPr>
                                <w:i/>
                                <w:sz w:val="32"/>
                                <w:szCs w:val="32"/>
                              </w:rPr>
                              <w:t>logistique d’un évènement commémoratif (</w:t>
                            </w:r>
                            <w:r w:rsidRPr="00316F57">
                              <w:rPr>
                                <w:i/>
                                <w:sz w:val="32"/>
                                <w:szCs w:val="32"/>
                              </w:rPr>
                              <w:t>spectacle sons</w:t>
                            </w:r>
                            <w:r>
                              <w:rPr>
                                <w:i/>
                                <w:sz w:val="32"/>
                                <w:szCs w:val="32"/>
                              </w:rPr>
                              <w:t>, vidéos</w:t>
                            </w:r>
                            <w:r w:rsidRPr="00316F57">
                              <w:rPr>
                                <w:i/>
                                <w:sz w:val="32"/>
                                <w:szCs w:val="32"/>
                              </w:rPr>
                              <w:t xml:space="preserve"> et lumières</w:t>
                            </w:r>
                            <w:r>
                              <w:rPr>
                                <w:i/>
                                <w:sz w:val="32"/>
                                <w:szCs w:val="32"/>
                              </w:rPr>
                              <w:t xml:space="preserve">) </w:t>
                            </w:r>
                            <w:r w:rsidRPr="008E710E">
                              <w:rPr>
                                <w:i/>
                                <w:sz w:val="32"/>
                                <w:szCs w:val="32"/>
                              </w:rPr>
                              <w:t>dans le cadre du 400ème anniversaire de la Marine Nationale</w:t>
                            </w:r>
                          </w:p>
                          <w:p w14:paraId="46BB5CB3" w14:textId="150444FC" w:rsidR="000D77BD" w:rsidRPr="00DE20A5" w:rsidRDefault="000D77BD" w:rsidP="003524BE">
                            <w:pPr>
                              <w:jc w:val="center"/>
                              <w:rPr>
                                <w:i/>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3D24D" id="Zone de texte 2" o:spid="_x0000_s1028" type="#_x0000_t202" style="position:absolute;left:0;text-align:left;margin-left:-10pt;margin-top:25.2pt;width:489pt;height:233.7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">
                <v:textbox>
                  <w:txbxContent>
                    <w:p w14:paraId="1776EC66" w14:textId="7B0F3A9E" w:rsidR="000D77BD" w:rsidRDefault="000D77BD" w:rsidP="003524BE">
                      <w:pPr>
                        <w:rPr>
                          <w:b/>
                          <w:sz w:val="32"/>
                          <w:szCs w:val="32"/>
                        </w:rPr>
                      </w:pPr>
                    </w:p>
                    <w:p w14:paraId="5FD72686" w14:textId="77777777" w:rsidR="000D77BD" w:rsidRDefault="000D77BD" w:rsidP="003524BE">
                      <w:pPr>
                        <w:jc w:val="center"/>
                        <w:rPr>
                          <w:b/>
                          <w:sz w:val="32"/>
                          <w:szCs w:val="32"/>
                        </w:rPr>
                      </w:pPr>
                      <w:r>
                        <w:rPr>
                          <w:b/>
                          <w:sz w:val="32"/>
                          <w:szCs w:val="32"/>
                        </w:rPr>
                        <w:t>MARCHE A PROCEDURE ADAPTEE</w:t>
                      </w:r>
                      <w:r w:rsidRPr="00DF2304">
                        <w:rPr>
                          <w:b/>
                          <w:sz w:val="32"/>
                          <w:szCs w:val="32"/>
                        </w:rPr>
                        <w:t xml:space="preserve"> (</w:t>
                      </w:r>
                      <w:r>
                        <w:rPr>
                          <w:b/>
                          <w:sz w:val="32"/>
                          <w:szCs w:val="32"/>
                        </w:rPr>
                        <w:t>MAPA)</w:t>
                      </w:r>
                    </w:p>
                    <w:p w14:paraId="5BEDDE9C" w14:textId="77777777" w:rsidR="000D77BD" w:rsidRPr="00DF2304" w:rsidRDefault="000D77BD" w:rsidP="003524BE">
                      <w:pPr>
                        <w:rPr>
                          <w:b/>
                          <w:sz w:val="32"/>
                          <w:szCs w:val="32"/>
                        </w:rPr>
                      </w:pPr>
                    </w:p>
                    <w:p w14:paraId="4F81F125" w14:textId="77777777" w:rsidR="000D77BD" w:rsidRPr="00DF2304" w:rsidRDefault="000D77BD" w:rsidP="003524BE">
                      <w:pPr>
                        <w:jc w:val="center"/>
                        <w:rPr>
                          <w:b/>
                          <w:sz w:val="32"/>
                          <w:szCs w:val="32"/>
                        </w:rPr>
                      </w:pPr>
                      <w:r>
                        <w:rPr>
                          <w:b/>
                          <w:sz w:val="32"/>
                          <w:szCs w:val="32"/>
                        </w:rPr>
                        <w:t>-</w:t>
                      </w:r>
                    </w:p>
                    <w:p w14:paraId="470CF68D" w14:textId="77777777" w:rsidR="000D77BD" w:rsidRPr="00DF2304" w:rsidRDefault="000D77BD" w:rsidP="003524BE">
                      <w:pPr>
                        <w:jc w:val="center"/>
                        <w:rPr>
                          <w:b/>
                          <w:sz w:val="32"/>
                          <w:szCs w:val="32"/>
                        </w:rPr>
                      </w:pPr>
                      <w:r>
                        <w:rPr>
                          <w:b/>
                          <w:sz w:val="32"/>
                          <w:szCs w:val="32"/>
                        </w:rPr>
                        <w:br/>
                        <w:t>CONSULTATION N</w:t>
                      </w:r>
                      <w:r w:rsidRPr="00DF2304">
                        <w:rPr>
                          <w:b/>
                          <w:sz w:val="32"/>
                          <w:szCs w:val="32"/>
                        </w:rPr>
                        <w:t>°2025-</w:t>
                      </w:r>
                      <w:r>
                        <w:rPr>
                          <w:b/>
                          <w:sz w:val="32"/>
                          <w:szCs w:val="32"/>
                        </w:rPr>
                        <w:t>1458</w:t>
                      </w:r>
                      <w:r w:rsidRPr="00DF2304">
                        <w:rPr>
                          <w:b/>
                          <w:sz w:val="32"/>
                          <w:szCs w:val="32"/>
                        </w:rPr>
                        <w:t>/EdA-DA</w:t>
                      </w:r>
                    </w:p>
                    <w:p w14:paraId="575B5E75" w14:textId="77777777" w:rsidR="000D77BD" w:rsidRPr="00DF2304" w:rsidRDefault="000D77BD" w:rsidP="003524BE">
                      <w:pPr>
                        <w:jc w:val="center"/>
                        <w:rPr>
                          <w:b/>
                          <w:sz w:val="32"/>
                          <w:szCs w:val="32"/>
                        </w:rPr>
                      </w:pPr>
                    </w:p>
                    <w:p w14:paraId="6743832C" w14:textId="77777777" w:rsidR="000D77BD" w:rsidRPr="00182AFD" w:rsidRDefault="000D77BD" w:rsidP="003524BE">
                      <w:pPr>
                        <w:jc w:val="center"/>
                        <w:rPr>
                          <w:b/>
                          <w:sz w:val="32"/>
                          <w:szCs w:val="32"/>
                        </w:rPr>
                      </w:pPr>
                      <w:r w:rsidRPr="00DF2304">
                        <w:rPr>
                          <w:b/>
                          <w:sz w:val="32"/>
                          <w:szCs w:val="32"/>
                        </w:rPr>
                        <w:t>-</w:t>
                      </w:r>
                    </w:p>
                    <w:p w14:paraId="240C1291" w14:textId="3F2189ED" w:rsidR="000D77BD" w:rsidRPr="00DE20A5" w:rsidRDefault="000D77BD" w:rsidP="003524BE">
                      <w:pPr>
                        <w:jc w:val="center"/>
                        <w:rPr>
                          <w:i/>
                          <w:sz w:val="32"/>
                          <w:szCs w:val="32"/>
                        </w:rPr>
                      </w:pPr>
                      <w:r>
                        <w:rPr>
                          <w:i/>
                          <w:sz w:val="32"/>
                          <w:szCs w:val="32"/>
                        </w:rPr>
                        <w:t>Conception et</w:t>
                      </w:r>
                      <w:r w:rsidRPr="00316F57">
                        <w:rPr>
                          <w:i/>
                          <w:sz w:val="32"/>
                          <w:szCs w:val="32"/>
                        </w:rPr>
                        <w:t xml:space="preserve"> organisation </w:t>
                      </w:r>
                      <w:r>
                        <w:rPr>
                          <w:i/>
                          <w:sz w:val="32"/>
                          <w:szCs w:val="32"/>
                        </w:rPr>
                        <w:t>logistique d’un évènement commémoratif (</w:t>
                      </w:r>
                      <w:r w:rsidRPr="00316F57">
                        <w:rPr>
                          <w:i/>
                          <w:sz w:val="32"/>
                          <w:szCs w:val="32"/>
                        </w:rPr>
                        <w:t>spectacle sons</w:t>
                      </w:r>
                      <w:r>
                        <w:rPr>
                          <w:i/>
                          <w:sz w:val="32"/>
                          <w:szCs w:val="32"/>
                        </w:rPr>
                        <w:t>, vidéos</w:t>
                      </w:r>
                      <w:r w:rsidRPr="00316F57">
                        <w:rPr>
                          <w:i/>
                          <w:sz w:val="32"/>
                          <w:szCs w:val="32"/>
                        </w:rPr>
                        <w:t xml:space="preserve"> et lumières</w:t>
                      </w:r>
                      <w:r>
                        <w:rPr>
                          <w:i/>
                          <w:sz w:val="32"/>
                          <w:szCs w:val="32"/>
                        </w:rPr>
                        <w:t xml:space="preserve">) </w:t>
                      </w:r>
                      <w:r w:rsidRPr="008E710E">
                        <w:rPr>
                          <w:i/>
                          <w:sz w:val="32"/>
                          <w:szCs w:val="32"/>
                        </w:rPr>
                        <w:t>dans le cadre du 400ème anniversaire de la Marine Nationale</w:t>
                      </w:r>
                    </w:p>
                    <w:p w14:paraId="46BB5CB3" w14:textId="150444FC" w:rsidR="000D77BD" w:rsidRPr="00DE20A5" w:rsidRDefault="000D77BD" w:rsidP="003524BE">
                      <w:pPr>
                        <w:jc w:val="center"/>
                        <w:rPr>
                          <w:i/>
                          <w:sz w:val="32"/>
                          <w:szCs w:val="32"/>
                        </w:rPr>
                      </w:pPr>
                    </w:p>
                  </w:txbxContent>
                </v:textbox>
                <w10:wrap type="square" anchorx="margin"/>
              </v:shape>
            </w:pict>
          </mc:Fallback>
        </mc:AlternateContent>
      </w:r>
    </w:p>
    <w:p w14:paraId="34038535" w14:textId="63E96E0C" w:rsidR="00777214" w:rsidRPr="00186832" w:rsidRDefault="00777214">
      <w:pPr>
        <w:ind w:left="-567" w:right="283" w:firstLine="567"/>
        <w:jc w:val="both"/>
        <w:rPr>
          <w:b/>
          <w:noProof/>
        </w:rPr>
      </w:pPr>
    </w:p>
    <w:p w14:paraId="061A1461" w14:textId="6625BCF0" w:rsidR="00777214" w:rsidRPr="00186832" w:rsidRDefault="00777214">
      <w:pPr>
        <w:ind w:right="283"/>
        <w:jc w:val="both"/>
        <w:rPr>
          <w:noProof/>
        </w:rPr>
      </w:pPr>
    </w:p>
    <w:p w14:paraId="4A38A904" w14:textId="0EE8FFBF" w:rsidR="008A3F9B" w:rsidRDefault="008A3F9B" w:rsidP="004450EE">
      <w:pPr>
        <w:rPr>
          <w:highlight w:val="yellow"/>
        </w:rPr>
      </w:pPr>
    </w:p>
    <w:p w14:paraId="1BA7F471" w14:textId="77777777" w:rsidR="00676C4D" w:rsidRPr="00186832" w:rsidRDefault="00676C4D" w:rsidP="004450EE">
      <w:pPr>
        <w:rPr>
          <w:highlight w:val="yellow"/>
        </w:rPr>
      </w:pPr>
    </w:p>
    <w:p w14:paraId="1569E39B" w14:textId="380C3A3D" w:rsidR="007A67D5" w:rsidRDefault="007A67D5">
      <w:pPr>
        <w:pStyle w:val="En-tte"/>
        <w:ind w:right="283"/>
        <w:jc w:val="center"/>
        <w:rPr>
          <w:b/>
        </w:rPr>
      </w:pPr>
    </w:p>
    <w:p w14:paraId="4822F5D9" w14:textId="77777777" w:rsidR="00676C4D" w:rsidRPr="00186832" w:rsidRDefault="00676C4D">
      <w:pPr>
        <w:pStyle w:val="En-tte"/>
        <w:ind w:right="283"/>
        <w:jc w:val="center"/>
        <w:rPr>
          <w:b/>
        </w:rPr>
      </w:pPr>
    </w:p>
    <w:p w14:paraId="561CB036" w14:textId="0379131F" w:rsidR="00951F2D" w:rsidRDefault="00951F2D" w:rsidP="00A47B71">
      <w:pPr>
        <w:pStyle w:val="En-tte"/>
        <w:ind w:right="283"/>
        <w:rPr>
          <w:b/>
          <w:sz w:val="28"/>
        </w:rPr>
      </w:pPr>
    </w:p>
    <w:p w14:paraId="31AF8934" w14:textId="57BF1F96" w:rsidR="00777214" w:rsidRPr="00186832" w:rsidRDefault="003524BE">
      <w:pPr>
        <w:pStyle w:val="En-tte"/>
        <w:ind w:right="283"/>
        <w:jc w:val="center"/>
        <w:rPr>
          <w:b/>
          <w:sz w:val="28"/>
        </w:rPr>
      </w:pPr>
      <w:r>
        <w:rPr>
          <w:b/>
          <w:sz w:val="28"/>
        </w:rPr>
        <w:t>Cahier des C</w:t>
      </w:r>
      <w:r w:rsidR="00951F2D" w:rsidRPr="00951F2D">
        <w:rPr>
          <w:b/>
          <w:sz w:val="28"/>
        </w:rPr>
        <w:t>lauses</w:t>
      </w:r>
      <w:r>
        <w:rPr>
          <w:b/>
          <w:sz w:val="28"/>
        </w:rPr>
        <w:t xml:space="preserve"> Administratives P</w:t>
      </w:r>
      <w:r w:rsidR="00951F2D" w:rsidRPr="00951F2D">
        <w:rPr>
          <w:b/>
          <w:sz w:val="28"/>
        </w:rPr>
        <w:t>articulières (CC</w:t>
      </w:r>
      <w:r>
        <w:rPr>
          <w:b/>
          <w:sz w:val="28"/>
        </w:rPr>
        <w:t>A</w:t>
      </w:r>
      <w:r w:rsidR="00951F2D" w:rsidRPr="00951F2D">
        <w:rPr>
          <w:b/>
          <w:sz w:val="28"/>
        </w:rPr>
        <w:t>P)</w:t>
      </w:r>
    </w:p>
    <w:p w14:paraId="362F6011" w14:textId="77777777" w:rsidR="00525C4D" w:rsidRPr="00186832" w:rsidRDefault="00525C4D">
      <w:pPr>
        <w:pStyle w:val="En-tte"/>
        <w:ind w:right="283"/>
        <w:jc w:val="center"/>
        <w:rPr>
          <w:sz w:val="28"/>
        </w:rPr>
      </w:pPr>
    </w:p>
    <w:p w14:paraId="52852D4A" w14:textId="77777777" w:rsidR="00525C4D" w:rsidRPr="00186832" w:rsidRDefault="00525C4D">
      <w:pPr>
        <w:pStyle w:val="En-tte"/>
        <w:ind w:right="283"/>
        <w:jc w:val="center"/>
        <w:rPr>
          <w:sz w:val="28"/>
        </w:rPr>
      </w:pPr>
    </w:p>
    <w:p w14:paraId="5A2743CD" w14:textId="77777777" w:rsidR="001615CC" w:rsidRPr="00186832" w:rsidRDefault="001615CC" w:rsidP="00A81CBA">
      <w:pPr>
        <w:ind w:left="1701" w:right="283"/>
        <w:jc w:val="both"/>
        <w:rPr>
          <w:noProof/>
        </w:rPr>
      </w:pPr>
    </w:p>
    <w:p w14:paraId="2F60FA19" w14:textId="77777777" w:rsidR="008971EA" w:rsidRPr="00186832" w:rsidRDefault="008971EA" w:rsidP="008925E9">
      <w:pPr>
        <w:ind w:left="1701" w:right="283"/>
        <w:rPr>
          <w:noProof/>
        </w:rPr>
      </w:pPr>
    </w:p>
    <w:p w14:paraId="2FF16A92" w14:textId="430CD377" w:rsidR="00116B65" w:rsidRPr="000D77BD" w:rsidRDefault="00116B65" w:rsidP="00845FAB">
      <w:pPr>
        <w:ind w:right="283"/>
        <w:rPr>
          <w:noProof/>
          <w:sz w:val="22"/>
        </w:rPr>
      </w:pPr>
    </w:p>
    <w:p w14:paraId="1D950546" w14:textId="3BE5A67F" w:rsidR="001D7AB4" w:rsidRDefault="001D7AB4" w:rsidP="001D7AB4">
      <w:pPr>
        <w:ind w:right="-762"/>
        <w:rPr>
          <w:b/>
          <w:bCs/>
          <w:sz w:val="22"/>
          <w:u w:val="single"/>
        </w:rPr>
      </w:pPr>
    </w:p>
    <w:p w14:paraId="410E8E3F" w14:textId="426B4488" w:rsidR="00407505" w:rsidRPr="00407505" w:rsidRDefault="00407505" w:rsidP="001D7AB4">
      <w:pPr>
        <w:ind w:right="-762"/>
        <w:rPr>
          <w:bCs/>
          <w:i/>
          <w:sz w:val="22"/>
        </w:rPr>
      </w:pPr>
    </w:p>
    <w:p w14:paraId="7846413A" w14:textId="6D99A76A" w:rsidR="00AB3FDE" w:rsidRPr="000D77BD" w:rsidRDefault="00AB3FDE" w:rsidP="00F942DD">
      <w:pPr>
        <w:ind w:left="1701" w:right="283"/>
        <w:rPr>
          <w:noProof/>
        </w:rPr>
      </w:pPr>
    </w:p>
    <w:p w14:paraId="3AB87848" w14:textId="61C35A76" w:rsidR="00AB3FDE" w:rsidRPr="000D77BD" w:rsidRDefault="00AB3FDE" w:rsidP="00F942DD">
      <w:pPr>
        <w:ind w:left="1701" w:right="283"/>
        <w:rPr>
          <w:noProof/>
        </w:rPr>
      </w:pPr>
    </w:p>
    <w:p w14:paraId="1E7248CC" w14:textId="5E9CC763" w:rsidR="00AB3FDE" w:rsidRPr="000D77BD" w:rsidRDefault="00AB3FDE" w:rsidP="00F942DD">
      <w:pPr>
        <w:ind w:left="1701" w:right="283"/>
        <w:rPr>
          <w:noProof/>
        </w:rPr>
      </w:pPr>
    </w:p>
    <w:p w14:paraId="3F9A0BD0" w14:textId="39628D40" w:rsidR="00991025" w:rsidRPr="000D77BD" w:rsidRDefault="00991025" w:rsidP="00F942DD">
      <w:pPr>
        <w:ind w:left="1701" w:right="283"/>
        <w:rPr>
          <w:noProof/>
        </w:rPr>
      </w:pPr>
    </w:p>
    <w:p w14:paraId="240AF8FA" w14:textId="7913FEA3" w:rsidR="00DE20A5" w:rsidRPr="000D77BD" w:rsidRDefault="00DE20A5" w:rsidP="00B64C6E">
      <w:pPr>
        <w:rPr>
          <w:noProof/>
        </w:rPr>
      </w:pPr>
    </w:p>
    <w:sdt>
      <w:sdtPr>
        <w:rPr>
          <w:rFonts w:ascii="Arial" w:hAnsi="Arial" w:cs="Arial"/>
          <w:b w:val="0"/>
          <w:bCs w:val="0"/>
          <w:color w:val="auto"/>
          <w:sz w:val="24"/>
          <w:szCs w:val="20"/>
        </w:rPr>
        <w:id w:val="2122179748"/>
        <w:docPartObj>
          <w:docPartGallery w:val="Table of Contents"/>
          <w:docPartUnique/>
        </w:docPartObj>
      </w:sdtPr>
      <w:sdtEndPr>
        <w:rPr>
          <w:rFonts w:ascii="Times New Roman" w:hAnsi="Times New Roman" w:cs="Times New Roman"/>
          <w:szCs w:val="24"/>
        </w:rPr>
      </w:sdtEndPr>
      <w:sdtContent>
        <w:p w14:paraId="712B714E" w14:textId="0D50A8ED" w:rsidR="00DE20A5" w:rsidRPr="0042443A" w:rsidRDefault="00DE20A5" w:rsidP="00DE20A5">
          <w:pPr>
            <w:pStyle w:val="En-ttedetabledesmatires"/>
            <w:pBdr>
              <w:bottom w:val="single" w:sz="4" w:space="1" w:color="auto"/>
            </w:pBdr>
            <w:jc w:val="center"/>
            <w:rPr>
              <w:rFonts w:ascii="Times New Roman" w:hAnsi="Times New Roman"/>
              <w:color w:val="auto"/>
              <w:sz w:val="22"/>
              <w:szCs w:val="22"/>
            </w:rPr>
          </w:pPr>
          <w:r w:rsidRPr="0042443A">
            <w:rPr>
              <w:rFonts w:ascii="Times New Roman" w:hAnsi="Times New Roman"/>
              <w:color w:val="auto"/>
              <w:sz w:val="22"/>
              <w:szCs w:val="22"/>
            </w:rPr>
            <w:t>TABLE DES MATIERES</w:t>
          </w:r>
        </w:p>
        <w:p w14:paraId="60F78BE2" w14:textId="77777777" w:rsidR="00DE20A5" w:rsidRPr="0042443A" w:rsidRDefault="00DE20A5" w:rsidP="00DE20A5">
          <w:pPr>
            <w:rPr>
              <w:sz w:val="22"/>
              <w:szCs w:val="22"/>
            </w:rPr>
          </w:pPr>
        </w:p>
        <w:p w14:paraId="632661FC" w14:textId="77777777" w:rsidR="00DE20A5" w:rsidRPr="0042443A" w:rsidRDefault="00DE20A5" w:rsidP="00CC0BC7">
          <w:pPr>
            <w:pStyle w:val="TM2"/>
          </w:pPr>
        </w:p>
        <w:p w14:paraId="0CF8A1A4" w14:textId="49F0CAF7" w:rsidR="003650C5" w:rsidRDefault="00DE20A5">
          <w:pPr>
            <w:pStyle w:val="TM2"/>
            <w:rPr>
              <w:rFonts w:asciiTheme="minorHAnsi" w:eastAsiaTheme="minorEastAsia" w:hAnsiTheme="minorHAnsi" w:cstheme="minorBidi"/>
              <w:sz w:val="22"/>
              <w:szCs w:val="22"/>
            </w:rPr>
          </w:pPr>
          <w:r w:rsidRPr="0042443A">
            <w:rPr>
              <w:sz w:val="22"/>
              <w:szCs w:val="22"/>
            </w:rPr>
            <w:fldChar w:fldCharType="begin"/>
          </w:r>
          <w:r w:rsidRPr="0042443A">
            <w:rPr>
              <w:sz w:val="22"/>
              <w:szCs w:val="22"/>
            </w:rPr>
            <w:instrText xml:space="preserve"> TOC \o "1-3" \h \z \u </w:instrText>
          </w:r>
          <w:r w:rsidRPr="0042443A">
            <w:rPr>
              <w:sz w:val="22"/>
              <w:szCs w:val="22"/>
            </w:rPr>
            <w:fldChar w:fldCharType="separate"/>
          </w:r>
          <w:hyperlink w:anchor="_Toc219291416" w:history="1">
            <w:r w:rsidR="003650C5" w:rsidRPr="003612FB">
              <w:rPr>
                <w:rStyle w:val="Lienhypertexte"/>
                <w:b/>
              </w:rPr>
              <w:t>ARTICLE 1 – DISPOSITIONS GENERALES</w:t>
            </w:r>
            <w:r w:rsidR="003650C5">
              <w:rPr>
                <w:webHidden/>
              </w:rPr>
              <w:tab/>
            </w:r>
            <w:r w:rsidR="003650C5">
              <w:rPr>
                <w:webHidden/>
              </w:rPr>
              <w:fldChar w:fldCharType="begin"/>
            </w:r>
            <w:r w:rsidR="003650C5">
              <w:rPr>
                <w:webHidden/>
              </w:rPr>
              <w:instrText xml:space="preserve"> PAGEREF _Toc219291416 \h </w:instrText>
            </w:r>
            <w:r w:rsidR="003650C5">
              <w:rPr>
                <w:webHidden/>
              </w:rPr>
            </w:r>
            <w:r w:rsidR="003650C5">
              <w:rPr>
                <w:webHidden/>
              </w:rPr>
              <w:fldChar w:fldCharType="separate"/>
            </w:r>
            <w:r w:rsidR="003650C5">
              <w:rPr>
                <w:webHidden/>
              </w:rPr>
              <w:t>4</w:t>
            </w:r>
            <w:r w:rsidR="003650C5">
              <w:rPr>
                <w:webHidden/>
              </w:rPr>
              <w:fldChar w:fldCharType="end"/>
            </w:r>
          </w:hyperlink>
        </w:p>
        <w:p w14:paraId="395DD643" w14:textId="7C6191F3" w:rsidR="003650C5" w:rsidRDefault="00CF22E5">
          <w:pPr>
            <w:pStyle w:val="TM2"/>
            <w:rPr>
              <w:rFonts w:asciiTheme="minorHAnsi" w:eastAsiaTheme="minorEastAsia" w:hAnsiTheme="minorHAnsi" w:cstheme="minorBidi"/>
              <w:sz w:val="22"/>
              <w:szCs w:val="22"/>
            </w:rPr>
          </w:pPr>
          <w:hyperlink w:anchor="_Toc219291417" w:history="1">
            <w:r w:rsidR="003650C5" w:rsidRPr="003612FB">
              <w:rPr>
                <w:rStyle w:val="Lienhypertexte"/>
                <w:b/>
              </w:rPr>
              <w:t>1.1</w:t>
            </w:r>
            <w:r w:rsidR="003650C5">
              <w:rPr>
                <w:rFonts w:asciiTheme="minorHAnsi" w:eastAsiaTheme="minorEastAsia" w:hAnsiTheme="minorHAnsi" w:cstheme="minorBidi"/>
                <w:sz w:val="22"/>
                <w:szCs w:val="22"/>
              </w:rPr>
              <w:tab/>
            </w:r>
            <w:r w:rsidR="003650C5" w:rsidRPr="003612FB">
              <w:rPr>
                <w:rStyle w:val="Lienhypertexte"/>
                <w:b/>
              </w:rPr>
              <w:t>Pouvoir adjudicateur</w:t>
            </w:r>
            <w:r w:rsidR="003650C5">
              <w:rPr>
                <w:webHidden/>
              </w:rPr>
              <w:tab/>
            </w:r>
            <w:r w:rsidR="003650C5">
              <w:rPr>
                <w:webHidden/>
              </w:rPr>
              <w:fldChar w:fldCharType="begin"/>
            </w:r>
            <w:r w:rsidR="003650C5">
              <w:rPr>
                <w:webHidden/>
              </w:rPr>
              <w:instrText xml:space="preserve"> PAGEREF _Toc219291417 \h </w:instrText>
            </w:r>
            <w:r w:rsidR="003650C5">
              <w:rPr>
                <w:webHidden/>
              </w:rPr>
            </w:r>
            <w:r w:rsidR="003650C5">
              <w:rPr>
                <w:webHidden/>
              </w:rPr>
              <w:fldChar w:fldCharType="separate"/>
            </w:r>
            <w:r w:rsidR="003650C5">
              <w:rPr>
                <w:webHidden/>
              </w:rPr>
              <w:t>4</w:t>
            </w:r>
            <w:r w:rsidR="003650C5">
              <w:rPr>
                <w:webHidden/>
              </w:rPr>
              <w:fldChar w:fldCharType="end"/>
            </w:r>
          </w:hyperlink>
        </w:p>
        <w:p w14:paraId="5FF19F54" w14:textId="6053A80B" w:rsidR="003650C5" w:rsidRDefault="00CF22E5">
          <w:pPr>
            <w:pStyle w:val="TM2"/>
            <w:rPr>
              <w:rFonts w:asciiTheme="minorHAnsi" w:eastAsiaTheme="minorEastAsia" w:hAnsiTheme="minorHAnsi" w:cstheme="minorBidi"/>
              <w:sz w:val="22"/>
              <w:szCs w:val="22"/>
            </w:rPr>
          </w:pPr>
          <w:hyperlink w:anchor="_Toc219291418" w:history="1">
            <w:r w:rsidR="003650C5" w:rsidRPr="003612FB">
              <w:rPr>
                <w:rStyle w:val="Lienhypertexte"/>
                <w:b/>
              </w:rPr>
              <w:t>1.2</w:t>
            </w:r>
            <w:r w:rsidR="003650C5">
              <w:rPr>
                <w:rFonts w:asciiTheme="minorHAnsi" w:eastAsiaTheme="minorEastAsia" w:hAnsiTheme="minorHAnsi" w:cstheme="minorBidi"/>
                <w:sz w:val="22"/>
                <w:szCs w:val="22"/>
              </w:rPr>
              <w:tab/>
            </w:r>
            <w:r w:rsidR="003650C5" w:rsidRPr="003612FB">
              <w:rPr>
                <w:rStyle w:val="Lienhypertexte"/>
                <w:b/>
              </w:rPr>
              <w:t>Contexte législatif et règlementaire</w:t>
            </w:r>
            <w:r w:rsidR="003650C5">
              <w:rPr>
                <w:webHidden/>
              </w:rPr>
              <w:tab/>
            </w:r>
            <w:r w:rsidR="003650C5">
              <w:rPr>
                <w:webHidden/>
              </w:rPr>
              <w:fldChar w:fldCharType="begin"/>
            </w:r>
            <w:r w:rsidR="003650C5">
              <w:rPr>
                <w:webHidden/>
              </w:rPr>
              <w:instrText xml:space="preserve"> PAGEREF _Toc219291418 \h </w:instrText>
            </w:r>
            <w:r w:rsidR="003650C5">
              <w:rPr>
                <w:webHidden/>
              </w:rPr>
            </w:r>
            <w:r w:rsidR="003650C5">
              <w:rPr>
                <w:webHidden/>
              </w:rPr>
              <w:fldChar w:fldCharType="separate"/>
            </w:r>
            <w:r w:rsidR="003650C5">
              <w:rPr>
                <w:webHidden/>
              </w:rPr>
              <w:t>4</w:t>
            </w:r>
            <w:r w:rsidR="003650C5">
              <w:rPr>
                <w:webHidden/>
              </w:rPr>
              <w:fldChar w:fldCharType="end"/>
            </w:r>
          </w:hyperlink>
        </w:p>
        <w:p w14:paraId="537A554C" w14:textId="5CDEC88C" w:rsidR="003650C5" w:rsidRDefault="00CF22E5">
          <w:pPr>
            <w:pStyle w:val="TM2"/>
            <w:rPr>
              <w:rFonts w:asciiTheme="minorHAnsi" w:eastAsiaTheme="minorEastAsia" w:hAnsiTheme="minorHAnsi" w:cstheme="minorBidi"/>
              <w:sz w:val="22"/>
              <w:szCs w:val="22"/>
            </w:rPr>
          </w:pPr>
          <w:hyperlink w:anchor="_Toc219291419" w:history="1">
            <w:r w:rsidR="003650C5" w:rsidRPr="003612FB">
              <w:rPr>
                <w:rStyle w:val="Lienhypertexte"/>
                <w:b/>
              </w:rPr>
              <w:t>1.3</w:t>
            </w:r>
            <w:r w:rsidR="003650C5">
              <w:rPr>
                <w:rFonts w:asciiTheme="minorHAnsi" w:eastAsiaTheme="minorEastAsia" w:hAnsiTheme="minorHAnsi" w:cstheme="minorBidi"/>
                <w:sz w:val="22"/>
                <w:szCs w:val="22"/>
              </w:rPr>
              <w:tab/>
            </w:r>
            <w:r w:rsidR="003650C5" w:rsidRPr="003612FB">
              <w:rPr>
                <w:rStyle w:val="Lienhypertexte"/>
                <w:b/>
              </w:rPr>
              <w:t>Contexte général</w:t>
            </w:r>
            <w:r w:rsidR="003650C5">
              <w:rPr>
                <w:webHidden/>
              </w:rPr>
              <w:tab/>
            </w:r>
            <w:r w:rsidR="003650C5">
              <w:rPr>
                <w:webHidden/>
              </w:rPr>
              <w:fldChar w:fldCharType="begin"/>
            </w:r>
            <w:r w:rsidR="003650C5">
              <w:rPr>
                <w:webHidden/>
              </w:rPr>
              <w:instrText xml:space="preserve"> PAGEREF _Toc219291419 \h </w:instrText>
            </w:r>
            <w:r w:rsidR="003650C5">
              <w:rPr>
                <w:webHidden/>
              </w:rPr>
            </w:r>
            <w:r w:rsidR="003650C5">
              <w:rPr>
                <w:webHidden/>
              </w:rPr>
              <w:fldChar w:fldCharType="separate"/>
            </w:r>
            <w:r w:rsidR="003650C5">
              <w:rPr>
                <w:webHidden/>
              </w:rPr>
              <w:t>4</w:t>
            </w:r>
            <w:r w:rsidR="003650C5">
              <w:rPr>
                <w:webHidden/>
              </w:rPr>
              <w:fldChar w:fldCharType="end"/>
            </w:r>
          </w:hyperlink>
        </w:p>
        <w:p w14:paraId="17272126" w14:textId="1717A4B2" w:rsidR="003650C5" w:rsidRDefault="00CF22E5">
          <w:pPr>
            <w:pStyle w:val="TM2"/>
            <w:rPr>
              <w:rFonts w:asciiTheme="minorHAnsi" w:eastAsiaTheme="minorEastAsia" w:hAnsiTheme="minorHAnsi" w:cstheme="minorBidi"/>
              <w:sz w:val="22"/>
              <w:szCs w:val="22"/>
            </w:rPr>
          </w:pPr>
          <w:hyperlink w:anchor="_Toc219291420" w:history="1">
            <w:r w:rsidR="003650C5" w:rsidRPr="003612FB">
              <w:rPr>
                <w:rStyle w:val="Lienhypertexte"/>
                <w:b/>
              </w:rPr>
              <w:t>1.4</w:t>
            </w:r>
            <w:r w:rsidR="003650C5">
              <w:rPr>
                <w:rFonts w:asciiTheme="minorHAnsi" w:eastAsiaTheme="minorEastAsia" w:hAnsiTheme="minorHAnsi" w:cstheme="minorBidi"/>
                <w:sz w:val="22"/>
                <w:szCs w:val="22"/>
              </w:rPr>
              <w:tab/>
            </w:r>
            <w:r w:rsidR="003650C5" w:rsidRPr="003612FB">
              <w:rPr>
                <w:rStyle w:val="Lienhypertexte"/>
                <w:b/>
              </w:rPr>
              <w:t>Objectifs de l’événement</w:t>
            </w:r>
            <w:r w:rsidR="003650C5">
              <w:rPr>
                <w:webHidden/>
              </w:rPr>
              <w:tab/>
            </w:r>
            <w:r w:rsidR="003650C5">
              <w:rPr>
                <w:webHidden/>
              </w:rPr>
              <w:fldChar w:fldCharType="begin"/>
            </w:r>
            <w:r w:rsidR="003650C5">
              <w:rPr>
                <w:webHidden/>
              </w:rPr>
              <w:instrText xml:space="preserve"> PAGEREF _Toc219291420 \h </w:instrText>
            </w:r>
            <w:r w:rsidR="003650C5">
              <w:rPr>
                <w:webHidden/>
              </w:rPr>
            </w:r>
            <w:r w:rsidR="003650C5">
              <w:rPr>
                <w:webHidden/>
              </w:rPr>
              <w:fldChar w:fldCharType="separate"/>
            </w:r>
            <w:r w:rsidR="003650C5">
              <w:rPr>
                <w:webHidden/>
              </w:rPr>
              <w:t>4</w:t>
            </w:r>
            <w:r w:rsidR="003650C5">
              <w:rPr>
                <w:webHidden/>
              </w:rPr>
              <w:fldChar w:fldCharType="end"/>
            </w:r>
          </w:hyperlink>
        </w:p>
        <w:p w14:paraId="532F6ECB" w14:textId="67F7D49A" w:rsidR="003650C5" w:rsidRDefault="00CF22E5">
          <w:pPr>
            <w:pStyle w:val="TM2"/>
            <w:rPr>
              <w:rFonts w:asciiTheme="minorHAnsi" w:eastAsiaTheme="minorEastAsia" w:hAnsiTheme="minorHAnsi" w:cstheme="minorBidi"/>
              <w:sz w:val="22"/>
              <w:szCs w:val="22"/>
            </w:rPr>
          </w:pPr>
          <w:hyperlink w:anchor="_Toc219291421" w:history="1">
            <w:r w:rsidR="003650C5" w:rsidRPr="003612FB">
              <w:rPr>
                <w:rStyle w:val="Lienhypertexte"/>
                <w:b/>
              </w:rPr>
              <w:t>1.5</w:t>
            </w:r>
            <w:r w:rsidR="003650C5">
              <w:rPr>
                <w:rFonts w:asciiTheme="minorHAnsi" w:eastAsiaTheme="minorEastAsia" w:hAnsiTheme="minorHAnsi" w:cstheme="minorBidi"/>
                <w:sz w:val="22"/>
                <w:szCs w:val="22"/>
              </w:rPr>
              <w:tab/>
            </w:r>
            <w:r w:rsidR="003650C5" w:rsidRPr="003612FB">
              <w:rPr>
                <w:rStyle w:val="Lienhypertexte"/>
                <w:b/>
              </w:rPr>
              <w:t>Lieu parisien retenu</w:t>
            </w:r>
            <w:r w:rsidR="003650C5">
              <w:rPr>
                <w:webHidden/>
              </w:rPr>
              <w:tab/>
            </w:r>
            <w:r w:rsidR="003650C5">
              <w:rPr>
                <w:webHidden/>
              </w:rPr>
              <w:fldChar w:fldCharType="begin"/>
            </w:r>
            <w:r w:rsidR="003650C5">
              <w:rPr>
                <w:webHidden/>
              </w:rPr>
              <w:instrText xml:space="preserve"> PAGEREF _Toc219291421 \h </w:instrText>
            </w:r>
            <w:r w:rsidR="003650C5">
              <w:rPr>
                <w:webHidden/>
              </w:rPr>
            </w:r>
            <w:r w:rsidR="003650C5">
              <w:rPr>
                <w:webHidden/>
              </w:rPr>
              <w:fldChar w:fldCharType="separate"/>
            </w:r>
            <w:r w:rsidR="003650C5">
              <w:rPr>
                <w:webHidden/>
              </w:rPr>
              <w:t>4</w:t>
            </w:r>
            <w:r w:rsidR="003650C5">
              <w:rPr>
                <w:webHidden/>
              </w:rPr>
              <w:fldChar w:fldCharType="end"/>
            </w:r>
          </w:hyperlink>
        </w:p>
        <w:p w14:paraId="5DBA403B" w14:textId="19A8A3BE" w:rsidR="003650C5" w:rsidRDefault="00CF22E5">
          <w:pPr>
            <w:pStyle w:val="TM2"/>
            <w:rPr>
              <w:rFonts w:asciiTheme="minorHAnsi" w:eastAsiaTheme="minorEastAsia" w:hAnsiTheme="minorHAnsi" w:cstheme="minorBidi"/>
              <w:sz w:val="22"/>
              <w:szCs w:val="22"/>
            </w:rPr>
          </w:pPr>
          <w:hyperlink w:anchor="_Toc219291422" w:history="1">
            <w:r w:rsidR="003650C5" w:rsidRPr="003612FB">
              <w:rPr>
                <w:rStyle w:val="Lienhypertexte"/>
                <w:b/>
              </w:rPr>
              <w:t>1.6</w:t>
            </w:r>
            <w:r w:rsidR="003650C5">
              <w:rPr>
                <w:rFonts w:asciiTheme="minorHAnsi" w:eastAsiaTheme="minorEastAsia" w:hAnsiTheme="minorHAnsi" w:cstheme="minorBidi"/>
                <w:sz w:val="22"/>
                <w:szCs w:val="22"/>
              </w:rPr>
              <w:tab/>
            </w:r>
            <w:r w:rsidR="003650C5" w:rsidRPr="003612FB">
              <w:rPr>
                <w:rStyle w:val="Lienhypertexte"/>
                <w:b/>
              </w:rPr>
              <w:t>Allotissement</w:t>
            </w:r>
            <w:r w:rsidR="003650C5">
              <w:rPr>
                <w:webHidden/>
              </w:rPr>
              <w:tab/>
            </w:r>
            <w:r w:rsidR="003650C5">
              <w:rPr>
                <w:webHidden/>
              </w:rPr>
              <w:fldChar w:fldCharType="begin"/>
            </w:r>
            <w:r w:rsidR="003650C5">
              <w:rPr>
                <w:webHidden/>
              </w:rPr>
              <w:instrText xml:space="preserve"> PAGEREF _Toc219291422 \h </w:instrText>
            </w:r>
            <w:r w:rsidR="003650C5">
              <w:rPr>
                <w:webHidden/>
              </w:rPr>
            </w:r>
            <w:r w:rsidR="003650C5">
              <w:rPr>
                <w:webHidden/>
              </w:rPr>
              <w:fldChar w:fldCharType="separate"/>
            </w:r>
            <w:r w:rsidR="003650C5">
              <w:rPr>
                <w:webHidden/>
              </w:rPr>
              <w:t>4</w:t>
            </w:r>
            <w:r w:rsidR="003650C5">
              <w:rPr>
                <w:webHidden/>
              </w:rPr>
              <w:fldChar w:fldCharType="end"/>
            </w:r>
          </w:hyperlink>
        </w:p>
        <w:p w14:paraId="4D3EF325" w14:textId="6B80B962" w:rsidR="003650C5" w:rsidRDefault="00CF22E5">
          <w:pPr>
            <w:pStyle w:val="TM2"/>
            <w:rPr>
              <w:rFonts w:asciiTheme="minorHAnsi" w:eastAsiaTheme="minorEastAsia" w:hAnsiTheme="minorHAnsi" w:cstheme="minorBidi"/>
              <w:sz w:val="22"/>
              <w:szCs w:val="22"/>
            </w:rPr>
          </w:pPr>
          <w:hyperlink w:anchor="_Toc219291423" w:history="1">
            <w:r w:rsidR="003650C5" w:rsidRPr="003612FB">
              <w:rPr>
                <w:rStyle w:val="Lienhypertexte"/>
                <w:b/>
              </w:rPr>
              <w:t>ARTICLE 2 – CARACTERISTIQUES DU MARCHE</w:t>
            </w:r>
            <w:r w:rsidR="003650C5">
              <w:rPr>
                <w:webHidden/>
              </w:rPr>
              <w:tab/>
            </w:r>
            <w:r w:rsidR="003650C5">
              <w:rPr>
                <w:webHidden/>
              </w:rPr>
              <w:fldChar w:fldCharType="begin"/>
            </w:r>
            <w:r w:rsidR="003650C5">
              <w:rPr>
                <w:webHidden/>
              </w:rPr>
              <w:instrText xml:space="preserve"> PAGEREF _Toc219291423 \h </w:instrText>
            </w:r>
            <w:r w:rsidR="003650C5">
              <w:rPr>
                <w:webHidden/>
              </w:rPr>
            </w:r>
            <w:r w:rsidR="003650C5">
              <w:rPr>
                <w:webHidden/>
              </w:rPr>
              <w:fldChar w:fldCharType="separate"/>
            </w:r>
            <w:r w:rsidR="003650C5">
              <w:rPr>
                <w:webHidden/>
              </w:rPr>
              <w:t>4</w:t>
            </w:r>
            <w:r w:rsidR="003650C5">
              <w:rPr>
                <w:webHidden/>
              </w:rPr>
              <w:fldChar w:fldCharType="end"/>
            </w:r>
          </w:hyperlink>
        </w:p>
        <w:p w14:paraId="0302B8DF" w14:textId="13EA3CA6" w:rsidR="003650C5" w:rsidRDefault="00CF22E5">
          <w:pPr>
            <w:pStyle w:val="TM2"/>
            <w:rPr>
              <w:rFonts w:asciiTheme="minorHAnsi" w:eastAsiaTheme="minorEastAsia" w:hAnsiTheme="minorHAnsi" w:cstheme="minorBidi"/>
              <w:sz w:val="22"/>
              <w:szCs w:val="22"/>
            </w:rPr>
          </w:pPr>
          <w:hyperlink w:anchor="_Toc219291424" w:history="1">
            <w:r w:rsidR="003650C5" w:rsidRPr="003612FB">
              <w:rPr>
                <w:rStyle w:val="Lienhypertexte"/>
                <w:b/>
              </w:rPr>
              <w:t>2.1</w:t>
            </w:r>
            <w:r w:rsidR="003650C5">
              <w:rPr>
                <w:rFonts w:asciiTheme="minorHAnsi" w:eastAsiaTheme="minorEastAsia" w:hAnsiTheme="minorHAnsi" w:cstheme="minorBidi"/>
                <w:sz w:val="22"/>
                <w:szCs w:val="22"/>
              </w:rPr>
              <w:tab/>
            </w:r>
            <w:r w:rsidR="003650C5" w:rsidRPr="003612FB">
              <w:rPr>
                <w:rStyle w:val="Lienhypertexte"/>
                <w:b/>
              </w:rPr>
              <w:t>Type de procédure</w:t>
            </w:r>
            <w:r w:rsidR="003650C5">
              <w:rPr>
                <w:webHidden/>
              </w:rPr>
              <w:tab/>
            </w:r>
            <w:r w:rsidR="003650C5">
              <w:rPr>
                <w:webHidden/>
              </w:rPr>
              <w:fldChar w:fldCharType="begin"/>
            </w:r>
            <w:r w:rsidR="003650C5">
              <w:rPr>
                <w:webHidden/>
              </w:rPr>
              <w:instrText xml:space="preserve"> PAGEREF _Toc219291424 \h </w:instrText>
            </w:r>
            <w:r w:rsidR="003650C5">
              <w:rPr>
                <w:webHidden/>
              </w:rPr>
            </w:r>
            <w:r w:rsidR="003650C5">
              <w:rPr>
                <w:webHidden/>
              </w:rPr>
              <w:fldChar w:fldCharType="separate"/>
            </w:r>
            <w:r w:rsidR="003650C5">
              <w:rPr>
                <w:webHidden/>
              </w:rPr>
              <w:t>4</w:t>
            </w:r>
            <w:r w:rsidR="003650C5">
              <w:rPr>
                <w:webHidden/>
              </w:rPr>
              <w:fldChar w:fldCharType="end"/>
            </w:r>
          </w:hyperlink>
        </w:p>
        <w:p w14:paraId="1A7B021B" w14:textId="753946D1" w:rsidR="003650C5" w:rsidRDefault="00CF22E5">
          <w:pPr>
            <w:pStyle w:val="TM2"/>
            <w:rPr>
              <w:rFonts w:asciiTheme="minorHAnsi" w:eastAsiaTheme="minorEastAsia" w:hAnsiTheme="minorHAnsi" w:cstheme="minorBidi"/>
              <w:sz w:val="22"/>
              <w:szCs w:val="22"/>
            </w:rPr>
          </w:pPr>
          <w:hyperlink w:anchor="_Toc219291425" w:history="1">
            <w:r w:rsidR="003650C5" w:rsidRPr="003612FB">
              <w:rPr>
                <w:rStyle w:val="Lienhypertexte"/>
                <w:b/>
              </w:rPr>
              <w:t>2.2</w:t>
            </w:r>
            <w:r w:rsidR="003650C5">
              <w:rPr>
                <w:rFonts w:asciiTheme="minorHAnsi" w:eastAsiaTheme="minorEastAsia" w:hAnsiTheme="minorHAnsi" w:cstheme="minorBidi"/>
                <w:sz w:val="22"/>
                <w:szCs w:val="22"/>
              </w:rPr>
              <w:tab/>
            </w:r>
            <w:r w:rsidR="003650C5" w:rsidRPr="003612FB">
              <w:rPr>
                <w:rStyle w:val="Lienhypertexte"/>
                <w:b/>
              </w:rPr>
              <w:t>Nature, forme et durée du marche</w:t>
            </w:r>
            <w:r w:rsidR="003650C5">
              <w:rPr>
                <w:webHidden/>
              </w:rPr>
              <w:tab/>
            </w:r>
            <w:r w:rsidR="003650C5">
              <w:rPr>
                <w:webHidden/>
              </w:rPr>
              <w:fldChar w:fldCharType="begin"/>
            </w:r>
            <w:r w:rsidR="003650C5">
              <w:rPr>
                <w:webHidden/>
              </w:rPr>
              <w:instrText xml:space="preserve"> PAGEREF _Toc219291425 \h </w:instrText>
            </w:r>
            <w:r w:rsidR="003650C5">
              <w:rPr>
                <w:webHidden/>
              </w:rPr>
            </w:r>
            <w:r w:rsidR="003650C5">
              <w:rPr>
                <w:webHidden/>
              </w:rPr>
              <w:fldChar w:fldCharType="separate"/>
            </w:r>
            <w:r w:rsidR="003650C5">
              <w:rPr>
                <w:webHidden/>
              </w:rPr>
              <w:t>5</w:t>
            </w:r>
            <w:r w:rsidR="003650C5">
              <w:rPr>
                <w:webHidden/>
              </w:rPr>
              <w:fldChar w:fldCharType="end"/>
            </w:r>
          </w:hyperlink>
        </w:p>
        <w:p w14:paraId="7C0C7709" w14:textId="6F9AF4A0" w:rsidR="003650C5" w:rsidRDefault="00CF22E5">
          <w:pPr>
            <w:pStyle w:val="TM2"/>
            <w:rPr>
              <w:rFonts w:asciiTheme="minorHAnsi" w:eastAsiaTheme="minorEastAsia" w:hAnsiTheme="minorHAnsi" w:cstheme="minorBidi"/>
              <w:sz w:val="22"/>
              <w:szCs w:val="22"/>
            </w:rPr>
          </w:pPr>
          <w:hyperlink w:anchor="_Toc219291426" w:history="1">
            <w:r w:rsidR="003650C5" w:rsidRPr="003612FB">
              <w:rPr>
                <w:rStyle w:val="Lienhypertexte"/>
                <w:b/>
              </w:rPr>
              <w:t>2.3</w:t>
            </w:r>
            <w:r w:rsidR="003650C5">
              <w:rPr>
                <w:rFonts w:asciiTheme="minorHAnsi" w:eastAsiaTheme="minorEastAsia" w:hAnsiTheme="minorHAnsi" w:cstheme="minorBidi"/>
                <w:sz w:val="22"/>
                <w:szCs w:val="22"/>
              </w:rPr>
              <w:tab/>
            </w:r>
            <w:r w:rsidR="003650C5" w:rsidRPr="003612FB">
              <w:rPr>
                <w:rStyle w:val="Lienhypertexte"/>
                <w:b/>
              </w:rPr>
              <w:t>Variante(s)/option(s)/prestations supplémentaires éventuelles (PSE)</w:t>
            </w:r>
            <w:r w:rsidR="003650C5">
              <w:rPr>
                <w:webHidden/>
              </w:rPr>
              <w:tab/>
            </w:r>
            <w:r w:rsidR="003650C5">
              <w:rPr>
                <w:webHidden/>
              </w:rPr>
              <w:fldChar w:fldCharType="begin"/>
            </w:r>
            <w:r w:rsidR="003650C5">
              <w:rPr>
                <w:webHidden/>
              </w:rPr>
              <w:instrText xml:space="preserve"> PAGEREF _Toc219291426 \h </w:instrText>
            </w:r>
            <w:r w:rsidR="003650C5">
              <w:rPr>
                <w:webHidden/>
              </w:rPr>
            </w:r>
            <w:r w:rsidR="003650C5">
              <w:rPr>
                <w:webHidden/>
              </w:rPr>
              <w:fldChar w:fldCharType="separate"/>
            </w:r>
            <w:r w:rsidR="003650C5">
              <w:rPr>
                <w:webHidden/>
              </w:rPr>
              <w:t>5</w:t>
            </w:r>
            <w:r w:rsidR="003650C5">
              <w:rPr>
                <w:webHidden/>
              </w:rPr>
              <w:fldChar w:fldCharType="end"/>
            </w:r>
          </w:hyperlink>
        </w:p>
        <w:p w14:paraId="053F9214" w14:textId="6DA96FEA" w:rsidR="003650C5" w:rsidRDefault="00CF22E5">
          <w:pPr>
            <w:pStyle w:val="TM2"/>
            <w:rPr>
              <w:rFonts w:asciiTheme="minorHAnsi" w:eastAsiaTheme="minorEastAsia" w:hAnsiTheme="minorHAnsi" w:cstheme="minorBidi"/>
              <w:sz w:val="22"/>
              <w:szCs w:val="22"/>
            </w:rPr>
          </w:pPr>
          <w:hyperlink w:anchor="_Toc219291427" w:history="1">
            <w:r w:rsidR="003650C5" w:rsidRPr="003612FB">
              <w:rPr>
                <w:rStyle w:val="Lienhypertexte"/>
                <w:b/>
              </w:rPr>
              <w:t>ARTICLE 3 – PIECES CONSTITUTIVES DES MARCHES</w:t>
            </w:r>
            <w:r w:rsidR="003650C5">
              <w:rPr>
                <w:webHidden/>
              </w:rPr>
              <w:tab/>
            </w:r>
            <w:r w:rsidR="003650C5">
              <w:rPr>
                <w:webHidden/>
              </w:rPr>
              <w:fldChar w:fldCharType="begin"/>
            </w:r>
            <w:r w:rsidR="003650C5">
              <w:rPr>
                <w:webHidden/>
              </w:rPr>
              <w:instrText xml:space="preserve"> PAGEREF _Toc219291427 \h </w:instrText>
            </w:r>
            <w:r w:rsidR="003650C5">
              <w:rPr>
                <w:webHidden/>
              </w:rPr>
            </w:r>
            <w:r w:rsidR="003650C5">
              <w:rPr>
                <w:webHidden/>
              </w:rPr>
              <w:fldChar w:fldCharType="separate"/>
            </w:r>
            <w:r w:rsidR="003650C5">
              <w:rPr>
                <w:webHidden/>
              </w:rPr>
              <w:t>5</w:t>
            </w:r>
            <w:r w:rsidR="003650C5">
              <w:rPr>
                <w:webHidden/>
              </w:rPr>
              <w:fldChar w:fldCharType="end"/>
            </w:r>
          </w:hyperlink>
        </w:p>
        <w:p w14:paraId="72D3BBD7" w14:textId="092186CA" w:rsidR="003650C5" w:rsidRDefault="00CF22E5">
          <w:pPr>
            <w:pStyle w:val="TM2"/>
            <w:rPr>
              <w:rFonts w:asciiTheme="minorHAnsi" w:eastAsiaTheme="minorEastAsia" w:hAnsiTheme="minorHAnsi" w:cstheme="minorBidi"/>
              <w:sz w:val="22"/>
              <w:szCs w:val="22"/>
            </w:rPr>
          </w:pPr>
          <w:hyperlink w:anchor="_Toc219291428" w:history="1">
            <w:r w:rsidR="003650C5" w:rsidRPr="003612FB">
              <w:rPr>
                <w:rStyle w:val="Lienhypertexte"/>
                <w:b/>
              </w:rPr>
              <w:t>ARTICLE 4 – MODIFICATIONS CONTRACTUELLES</w:t>
            </w:r>
            <w:r w:rsidR="003650C5">
              <w:rPr>
                <w:webHidden/>
              </w:rPr>
              <w:tab/>
            </w:r>
            <w:r w:rsidR="003650C5">
              <w:rPr>
                <w:webHidden/>
              </w:rPr>
              <w:fldChar w:fldCharType="begin"/>
            </w:r>
            <w:r w:rsidR="003650C5">
              <w:rPr>
                <w:webHidden/>
              </w:rPr>
              <w:instrText xml:space="preserve"> PAGEREF _Toc219291428 \h </w:instrText>
            </w:r>
            <w:r w:rsidR="003650C5">
              <w:rPr>
                <w:webHidden/>
              </w:rPr>
            </w:r>
            <w:r w:rsidR="003650C5">
              <w:rPr>
                <w:webHidden/>
              </w:rPr>
              <w:fldChar w:fldCharType="separate"/>
            </w:r>
            <w:r w:rsidR="003650C5">
              <w:rPr>
                <w:webHidden/>
              </w:rPr>
              <w:t>5</w:t>
            </w:r>
            <w:r w:rsidR="003650C5">
              <w:rPr>
                <w:webHidden/>
              </w:rPr>
              <w:fldChar w:fldCharType="end"/>
            </w:r>
          </w:hyperlink>
        </w:p>
        <w:p w14:paraId="3FDA183F" w14:textId="22D03C6D" w:rsidR="003650C5" w:rsidRDefault="00CF22E5">
          <w:pPr>
            <w:pStyle w:val="TM2"/>
            <w:rPr>
              <w:rFonts w:asciiTheme="minorHAnsi" w:eastAsiaTheme="minorEastAsia" w:hAnsiTheme="minorHAnsi" w:cstheme="minorBidi"/>
              <w:sz w:val="22"/>
              <w:szCs w:val="22"/>
            </w:rPr>
          </w:pPr>
          <w:hyperlink w:anchor="_Toc219291429" w:history="1">
            <w:r w:rsidR="003650C5" w:rsidRPr="003612FB">
              <w:rPr>
                <w:rStyle w:val="Lienhypertexte"/>
                <w:b/>
              </w:rPr>
              <w:t>4.1</w:t>
            </w:r>
            <w:r w:rsidR="003650C5">
              <w:rPr>
                <w:rFonts w:asciiTheme="minorHAnsi" w:eastAsiaTheme="minorEastAsia" w:hAnsiTheme="minorHAnsi" w:cstheme="minorBidi"/>
                <w:sz w:val="22"/>
                <w:szCs w:val="22"/>
              </w:rPr>
              <w:tab/>
            </w:r>
            <w:r w:rsidR="003650C5" w:rsidRPr="003612FB">
              <w:rPr>
                <w:rStyle w:val="Lienhypertexte"/>
                <w:b/>
              </w:rPr>
              <w:t>Modifications</w:t>
            </w:r>
            <w:r w:rsidR="003650C5">
              <w:rPr>
                <w:webHidden/>
              </w:rPr>
              <w:tab/>
            </w:r>
            <w:r w:rsidR="003650C5">
              <w:rPr>
                <w:webHidden/>
              </w:rPr>
              <w:fldChar w:fldCharType="begin"/>
            </w:r>
            <w:r w:rsidR="003650C5">
              <w:rPr>
                <w:webHidden/>
              </w:rPr>
              <w:instrText xml:space="preserve"> PAGEREF _Toc219291429 \h </w:instrText>
            </w:r>
            <w:r w:rsidR="003650C5">
              <w:rPr>
                <w:webHidden/>
              </w:rPr>
            </w:r>
            <w:r w:rsidR="003650C5">
              <w:rPr>
                <w:webHidden/>
              </w:rPr>
              <w:fldChar w:fldCharType="separate"/>
            </w:r>
            <w:r w:rsidR="003650C5">
              <w:rPr>
                <w:webHidden/>
              </w:rPr>
              <w:t>5</w:t>
            </w:r>
            <w:r w:rsidR="003650C5">
              <w:rPr>
                <w:webHidden/>
              </w:rPr>
              <w:fldChar w:fldCharType="end"/>
            </w:r>
          </w:hyperlink>
        </w:p>
        <w:p w14:paraId="2CE10D84" w14:textId="59D95264" w:rsidR="003650C5" w:rsidRDefault="00CF22E5">
          <w:pPr>
            <w:pStyle w:val="TM2"/>
            <w:rPr>
              <w:rFonts w:asciiTheme="minorHAnsi" w:eastAsiaTheme="minorEastAsia" w:hAnsiTheme="minorHAnsi" w:cstheme="minorBidi"/>
              <w:sz w:val="22"/>
              <w:szCs w:val="22"/>
            </w:rPr>
          </w:pPr>
          <w:hyperlink w:anchor="_Toc219291430" w:history="1">
            <w:r w:rsidR="003650C5" w:rsidRPr="003612FB">
              <w:rPr>
                <w:rStyle w:val="Lienhypertexte"/>
                <w:b/>
              </w:rPr>
              <w:t>4.2</w:t>
            </w:r>
            <w:r w:rsidR="003650C5">
              <w:rPr>
                <w:rFonts w:asciiTheme="minorHAnsi" w:eastAsiaTheme="minorEastAsia" w:hAnsiTheme="minorHAnsi" w:cstheme="minorBidi"/>
                <w:sz w:val="22"/>
                <w:szCs w:val="22"/>
              </w:rPr>
              <w:tab/>
            </w:r>
            <w:r w:rsidR="003650C5" w:rsidRPr="003612FB">
              <w:rPr>
                <w:rStyle w:val="Lienhypertexte"/>
                <w:b/>
              </w:rPr>
              <w:t>Clause de réexamen</w:t>
            </w:r>
            <w:r w:rsidR="003650C5">
              <w:rPr>
                <w:webHidden/>
              </w:rPr>
              <w:tab/>
            </w:r>
            <w:r w:rsidR="003650C5">
              <w:rPr>
                <w:webHidden/>
              </w:rPr>
              <w:fldChar w:fldCharType="begin"/>
            </w:r>
            <w:r w:rsidR="003650C5">
              <w:rPr>
                <w:webHidden/>
              </w:rPr>
              <w:instrText xml:space="preserve"> PAGEREF _Toc219291430 \h </w:instrText>
            </w:r>
            <w:r w:rsidR="003650C5">
              <w:rPr>
                <w:webHidden/>
              </w:rPr>
            </w:r>
            <w:r w:rsidR="003650C5">
              <w:rPr>
                <w:webHidden/>
              </w:rPr>
              <w:fldChar w:fldCharType="separate"/>
            </w:r>
            <w:r w:rsidR="003650C5">
              <w:rPr>
                <w:webHidden/>
              </w:rPr>
              <w:t>6</w:t>
            </w:r>
            <w:r w:rsidR="003650C5">
              <w:rPr>
                <w:webHidden/>
              </w:rPr>
              <w:fldChar w:fldCharType="end"/>
            </w:r>
          </w:hyperlink>
        </w:p>
        <w:p w14:paraId="50D0589E" w14:textId="349913D3" w:rsidR="003650C5" w:rsidRDefault="00CF22E5">
          <w:pPr>
            <w:pStyle w:val="TM2"/>
            <w:rPr>
              <w:rFonts w:asciiTheme="minorHAnsi" w:eastAsiaTheme="minorEastAsia" w:hAnsiTheme="minorHAnsi" w:cstheme="minorBidi"/>
              <w:sz w:val="22"/>
              <w:szCs w:val="22"/>
            </w:rPr>
          </w:pPr>
          <w:hyperlink w:anchor="_Toc219291431" w:history="1">
            <w:r w:rsidR="003650C5" w:rsidRPr="003612FB">
              <w:rPr>
                <w:rStyle w:val="Lienhypertexte"/>
                <w:b/>
              </w:rPr>
              <w:t>4.3</w:t>
            </w:r>
            <w:r w:rsidR="003650C5">
              <w:rPr>
                <w:rFonts w:asciiTheme="minorHAnsi" w:eastAsiaTheme="minorEastAsia" w:hAnsiTheme="minorHAnsi" w:cstheme="minorBidi"/>
                <w:sz w:val="22"/>
                <w:szCs w:val="22"/>
              </w:rPr>
              <w:tab/>
            </w:r>
            <w:r w:rsidR="003650C5" w:rsidRPr="003612FB">
              <w:rPr>
                <w:rStyle w:val="Lienhypertexte"/>
                <w:b/>
              </w:rPr>
              <w:t>Prestations similaires</w:t>
            </w:r>
            <w:r w:rsidR="003650C5">
              <w:rPr>
                <w:webHidden/>
              </w:rPr>
              <w:tab/>
            </w:r>
            <w:r w:rsidR="003650C5">
              <w:rPr>
                <w:webHidden/>
              </w:rPr>
              <w:fldChar w:fldCharType="begin"/>
            </w:r>
            <w:r w:rsidR="003650C5">
              <w:rPr>
                <w:webHidden/>
              </w:rPr>
              <w:instrText xml:space="preserve"> PAGEREF _Toc219291431 \h </w:instrText>
            </w:r>
            <w:r w:rsidR="003650C5">
              <w:rPr>
                <w:webHidden/>
              </w:rPr>
            </w:r>
            <w:r w:rsidR="003650C5">
              <w:rPr>
                <w:webHidden/>
              </w:rPr>
              <w:fldChar w:fldCharType="separate"/>
            </w:r>
            <w:r w:rsidR="003650C5">
              <w:rPr>
                <w:webHidden/>
              </w:rPr>
              <w:t>6</w:t>
            </w:r>
            <w:r w:rsidR="003650C5">
              <w:rPr>
                <w:webHidden/>
              </w:rPr>
              <w:fldChar w:fldCharType="end"/>
            </w:r>
          </w:hyperlink>
        </w:p>
        <w:p w14:paraId="63E4932B" w14:textId="1AC5573F" w:rsidR="003650C5" w:rsidRDefault="00CF22E5">
          <w:pPr>
            <w:pStyle w:val="TM2"/>
            <w:rPr>
              <w:rFonts w:asciiTheme="minorHAnsi" w:eastAsiaTheme="minorEastAsia" w:hAnsiTheme="minorHAnsi" w:cstheme="minorBidi"/>
              <w:sz w:val="22"/>
              <w:szCs w:val="22"/>
            </w:rPr>
          </w:pPr>
          <w:hyperlink w:anchor="_Toc219291432" w:history="1">
            <w:r w:rsidR="003650C5" w:rsidRPr="003612FB">
              <w:rPr>
                <w:rStyle w:val="Lienhypertexte"/>
                <w:b/>
              </w:rPr>
              <w:t>ARTICLE 5 – MODALITÉS D’EXÉCUTION ET DE GOUVERNANCE</w:t>
            </w:r>
            <w:r w:rsidR="003650C5">
              <w:rPr>
                <w:webHidden/>
              </w:rPr>
              <w:tab/>
            </w:r>
            <w:r w:rsidR="003650C5">
              <w:rPr>
                <w:webHidden/>
              </w:rPr>
              <w:fldChar w:fldCharType="begin"/>
            </w:r>
            <w:r w:rsidR="003650C5">
              <w:rPr>
                <w:webHidden/>
              </w:rPr>
              <w:instrText xml:space="preserve"> PAGEREF _Toc219291432 \h </w:instrText>
            </w:r>
            <w:r w:rsidR="003650C5">
              <w:rPr>
                <w:webHidden/>
              </w:rPr>
            </w:r>
            <w:r w:rsidR="003650C5">
              <w:rPr>
                <w:webHidden/>
              </w:rPr>
              <w:fldChar w:fldCharType="separate"/>
            </w:r>
            <w:r w:rsidR="003650C5">
              <w:rPr>
                <w:webHidden/>
              </w:rPr>
              <w:t>6</w:t>
            </w:r>
            <w:r w:rsidR="003650C5">
              <w:rPr>
                <w:webHidden/>
              </w:rPr>
              <w:fldChar w:fldCharType="end"/>
            </w:r>
          </w:hyperlink>
        </w:p>
        <w:p w14:paraId="52EEB66E" w14:textId="1A573270" w:rsidR="003650C5" w:rsidRDefault="00CF22E5">
          <w:pPr>
            <w:pStyle w:val="TM2"/>
            <w:rPr>
              <w:rFonts w:asciiTheme="minorHAnsi" w:eastAsiaTheme="minorEastAsia" w:hAnsiTheme="minorHAnsi" w:cstheme="minorBidi"/>
              <w:sz w:val="22"/>
              <w:szCs w:val="22"/>
            </w:rPr>
          </w:pPr>
          <w:hyperlink w:anchor="_Toc219291433" w:history="1">
            <w:r w:rsidR="003650C5" w:rsidRPr="003612FB">
              <w:rPr>
                <w:rStyle w:val="Lienhypertexte"/>
                <w:b/>
              </w:rPr>
              <w:t>5.1</w:t>
            </w:r>
            <w:r w:rsidR="003650C5">
              <w:rPr>
                <w:rFonts w:asciiTheme="minorHAnsi" w:eastAsiaTheme="minorEastAsia" w:hAnsiTheme="minorHAnsi" w:cstheme="minorBidi"/>
                <w:sz w:val="22"/>
                <w:szCs w:val="22"/>
              </w:rPr>
              <w:tab/>
            </w:r>
            <w:r w:rsidR="003650C5" w:rsidRPr="003612FB">
              <w:rPr>
                <w:rStyle w:val="Lienhypertexte"/>
                <w:b/>
              </w:rPr>
              <w:t>Réunion de cadrage</w:t>
            </w:r>
            <w:r w:rsidR="003650C5">
              <w:rPr>
                <w:webHidden/>
              </w:rPr>
              <w:tab/>
            </w:r>
            <w:r w:rsidR="003650C5">
              <w:rPr>
                <w:webHidden/>
              </w:rPr>
              <w:fldChar w:fldCharType="begin"/>
            </w:r>
            <w:r w:rsidR="003650C5">
              <w:rPr>
                <w:webHidden/>
              </w:rPr>
              <w:instrText xml:space="preserve"> PAGEREF _Toc219291433 \h </w:instrText>
            </w:r>
            <w:r w:rsidR="003650C5">
              <w:rPr>
                <w:webHidden/>
              </w:rPr>
            </w:r>
            <w:r w:rsidR="003650C5">
              <w:rPr>
                <w:webHidden/>
              </w:rPr>
              <w:fldChar w:fldCharType="separate"/>
            </w:r>
            <w:r w:rsidR="003650C5">
              <w:rPr>
                <w:webHidden/>
              </w:rPr>
              <w:t>6</w:t>
            </w:r>
            <w:r w:rsidR="003650C5">
              <w:rPr>
                <w:webHidden/>
              </w:rPr>
              <w:fldChar w:fldCharType="end"/>
            </w:r>
          </w:hyperlink>
        </w:p>
        <w:p w14:paraId="2AD983B0" w14:textId="471397F0" w:rsidR="003650C5" w:rsidRDefault="00CF22E5">
          <w:pPr>
            <w:pStyle w:val="TM2"/>
            <w:rPr>
              <w:rFonts w:asciiTheme="minorHAnsi" w:eastAsiaTheme="minorEastAsia" w:hAnsiTheme="minorHAnsi" w:cstheme="minorBidi"/>
              <w:sz w:val="22"/>
              <w:szCs w:val="22"/>
            </w:rPr>
          </w:pPr>
          <w:hyperlink w:anchor="_Toc219291434" w:history="1">
            <w:r w:rsidR="003650C5" w:rsidRPr="003612FB">
              <w:rPr>
                <w:rStyle w:val="Lienhypertexte"/>
                <w:b/>
              </w:rPr>
              <w:t>5.2</w:t>
            </w:r>
            <w:r w:rsidR="003650C5">
              <w:rPr>
                <w:rFonts w:asciiTheme="minorHAnsi" w:eastAsiaTheme="minorEastAsia" w:hAnsiTheme="minorHAnsi" w:cstheme="minorBidi"/>
                <w:sz w:val="22"/>
                <w:szCs w:val="22"/>
              </w:rPr>
              <w:tab/>
            </w:r>
            <w:r w:rsidR="003650C5" w:rsidRPr="003612FB">
              <w:rPr>
                <w:rStyle w:val="Lienhypertexte"/>
                <w:b/>
              </w:rPr>
              <w:t>Modalités de collaboration</w:t>
            </w:r>
            <w:r w:rsidR="003650C5">
              <w:rPr>
                <w:webHidden/>
              </w:rPr>
              <w:tab/>
            </w:r>
            <w:r w:rsidR="003650C5">
              <w:rPr>
                <w:webHidden/>
              </w:rPr>
              <w:fldChar w:fldCharType="begin"/>
            </w:r>
            <w:r w:rsidR="003650C5">
              <w:rPr>
                <w:webHidden/>
              </w:rPr>
              <w:instrText xml:space="preserve"> PAGEREF _Toc219291434 \h </w:instrText>
            </w:r>
            <w:r w:rsidR="003650C5">
              <w:rPr>
                <w:webHidden/>
              </w:rPr>
            </w:r>
            <w:r w:rsidR="003650C5">
              <w:rPr>
                <w:webHidden/>
              </w:rPr>
              <w:fldChar w:fldCharType="separate"/>
            </w:r>
            <w:r w:rsidR="003650C5">
              <w:rPr>
                <w:webHidden/>
              </w:rPr>
              <w:t>6</w:t>
            </w:r>
            <w:r w:rsidR="003650C5">
              <w:rPr>
                <w:webHidden/>
              </w:rPr>
              <w:fldChar w:fldCharType="end"/>
            </w:r>
          </w:hyperlink>
        </w:p>
        <w:p w14:paraId="759DB5B9" w14:textId="1DA2CAFD" w:rsidR="003650C5" w:rsidRDefault="00CF22E5">
          <w:pPr>
            <w:pStyle w:val="TM2"/>
            <w:rPr>
              <w:rFonts w:asciiTheme="minorHAnsi" w:eastAsiaTheme="minorEastAsia" w:hAnsiTheme="minorHAnsi" w:cstheme="minorBidi"/>
              <w:sz w:val="22"/>
              <w:szCs w:val="22"/>
            </w:rPr>
          </w:pPr>
          <w:hyperlink w:anchor="_Toc219291435" w:history="1">
            <w:r w:rsidR="003650C5" w:rsidRPr="003612FB">
              <w:rPr>
                <w:rStyle w:val="Lienhypertexte"/>
                <w:b/>
              </w:rPr>
              <w:t>5.3</w:t>
            </w:r>
            <w:r w:rsidR="003650C5">
              <w:rPr>
                <w:rFonts w:asciiTheme="minorHAnsi" w:eastAsiaTheme="minorEastAsia" w:hAnsiTheme="minorHAnsi" w:cstheme="minorBidi"/>
                <w:sz w:val="22"/>
                <w:szCs w:val="22"/>
              </w:rPr>
              <w:tab/>
            </w:r>
            <w:r w:rsidR="003650C5" w:rsidRPr="003612FB">
              <w:rPr>
                <w:rStyle w:val="Lienhypertexte"/>
                <w:b/>
              </w:rPr>
              <w:t>Contraintes de sécurité et de sûreté</w:t>
            </w:r>
            <w:r w:rsidR="003650C5">
              <w:rPr>
                <w:webHidden/>
              </w:rPr>
              <w:tab/>
            </w:r>
            <w:r w:rsidR="003650C5">
              <w:rPr>
                <w:webHidden/>
              </w:rPr>
              <w:fldChar w:fldCharType="begin"/>
            </w:r>
            <w:r w:rsidR="003650C5">
              <w:rPr>
                <w:webHidden/>
              </w:rPr>
              <w:instrText xml:space="preserve"> PAGEREF _Toc219291435 \h </w:instrText>
            </w:r>
            <w:r w:rsidR="003650C5">
              <w:rPr>
                <w:webHidden/>
              </w:rPr>
            </w:r>
            <w:r w:rsidR="003650C5">
              <w:rPr>
                <w:webHidden/>
              </w:rPr>
              <w:fldChar w:fldCharType="separate"/>
            </w:r>
            <w:r w:rsidR="003650C5">
              <w:rPr>
                <w:webHidden/>
              </w:rPr>
              <w:t>7</w:t>
            </w:r>
            <w:r w:rsidR="003650C5">
              <w:rPr>
                <w:webHidden/>
              </w:rPr>
              <w:fldChar w:fldCharType="end"/>
            </w:r>
          </w:hyperlink>
        </w:p>
        <w:p w14:paraId="3E5182A7" w14:textId="2B3C434B" w:rsidR="003650C5" w:rsidRDefault="00CF22E5">
          <w:pPr>
            <w:pStyle w:val="TM2"/>
            <w:rPr>
              <w:rFonts w:asciiTheme="minorHAnsi" w:eastAsiaTheme="minorEastAsia" w:hAnsiTheme="minorHAnsi" w:cstheme="minorBidi"/>
              <w:sz w:val="22"/>
              <w:szCs w:val="22"/>
            </w:rPr>
          </w:pPr>
          <w:hyperlink w:anchor="_Toc219291436" w:history="1">
            <w:r w:rsidR="003650C5" w:rsidRPr="003612FB">
              <w:rPr>
                <w:rStyle w:val="Lienhypertexte"/>
                <w:b/>
              </w:rPr>
              <w:t>5.4</w:t>
            </w:r>
            <w:r w:rsidR="003650C5">
              <w:rPr>
                <w:rFonts w:asciiTheme="minorHAnsi" w:eastAsiaTheme="minorEastAsia" w:hAnsiTheme="minorHAnsi" w:cstheme="minorBidi"/>
                <w:sz w:val="22"/>
                <w:szCs w:val="22"/>
              </w:rPr>
              <w:tab/>
            </w:r>
            <w:r w:rsidR="003650C5" w:rsidRPr="003612FB">
              <w:rPr>
                <w:rStyle w:val="Lienhypertexte"/>
                <w:b/>
              </w:rPr>
              <w:t>Respect du calendrier et caractère impératif des délais</w:t>
            </w:r>
            <w:r w:rsidR="003650C5">
              <w:rPr>
                <w:webHidden/>
              </w:rPr>
              <w:tab/>
            </w:r>
            <w:r w:rsidR="003650C5">
              <w:rPr>
                <w:webHidden/>
              </w:rPr>
              <w:fldChar w:fldCharType="begin"/>
            </w:r>
            <w:r w:rsidR="003650C5">
              <w:rPr>
                <w:webHidden/>
              </w:rPr>
              <w:instrText xml:space="preserve"> PAGEREF _Toc219291436 \h </w:instrText>
            </w:r>
            <w:r w:rsidR="003650C5">
              <w:rPr>
                <w:webHidden/>
              </w:rPr>
            </w:r>
            <w:r w:rsidR="003650C5">
              <w:rPr>
                <w:webHidden/>
              </w:rPr>
              <w:fldChar w:fldCharType="separate"/>
            </w:r>
            <w:r w:rsidR="003650C5">
              <w:rPr>
                <w:webHidden/>
              </w:rPr>
              <w:t>7</w:t>
            </w:r>
            <w:r w:rsidR="003650C5">
              <w:rPr>
                <w:webHidden/>
              </w:rPr>
              <w:fldChar w:fldCharType="end"/>
            </w:r>
          </w:hyperlink>
        </w:p>
        <w:p w14:paraId="580E11AA" w14:textId="39451C24" w:rsidR="003650C5" w:rsidRDefault="00CF22E5">
          <w:pPr>
            <w:pStyle w:val="TM2"/>
            <w:rPr>
              <w:rFonts w:asciiTheme="minorHAnsi" w:eastAsiaTheme="minorEastAsia" w:hAnsiTheme="minorHAnsi" w:cstheme="minorBidi"/>
              <w:sz w:val="22"/>
              <w:szCs w:val="22"/>
            </w:rPr>
          </w:pPr>
          <w:hyperlink w:anchor="_Toc219291437" w:history="1">
            <w:r w:rsidR="003650C5" w:rsidRPr="003612FB">
              <w:rPr>
                <w:rStyle w:val="Lienhypertexte"/>
                <w:b/>
              </w:rPr>
              <w:t>5.5</w:t>
            </w:r>
            <w:r w:rsidR="003650C5">
              <w:rPr>
                <w:rFonts w:asciiTheme="minorHAnsi" w:eastAsiaTheme="minorEastAsia" w:hAnsiTheme="minorHAnsi" w:cstheme="minorBidi"/>
                <w:sz w:val="22"/>
                <w:szCs w:val="22"/>
              </w:rPr>
              <w:tab/>
            </w:r>
            <w:r w:rsidR="003650C5" w:rsidRPr="003612FB">
              <w:rPr>
                <w:rStyle w:val="Lienhypertexte"/>
                <w:b/>
              </w:rPr>
              <w:t>Coordination institutionnelle</w:t>
            </w:r>
            <w:r w:rsidR="003650C5">
              <w:rPr>
                <w:webHidden/>
              </w:rPr>
              <w:tab/>
            </w:r>
            <w:r w:rsidR="003650C5">
              <w:rPr>
                <w:webHidden/>
              </w:rPr>
              <w:fldChar w:fldCharType="begin"/>
            </w:r>
            <w:r w:rsidR="003650C5">
              <w:rPr>
                <w:webHidden/>
              </w:rPr>
              <w:instrText xml:space="preserve"> PAGEREF _Toc219291437 \h </w:instrText>
            </w:r>
            <w:r w:rsidR="003650C5">
              <w:rPr>
                <w:webHidden/>
              </w:rPr>
            </w:r>
            <w:r w:rsidR="003650C5">
              <w:rPr>
                <w:webHidden/>
              </w:rPr>
              <w:fldChar w:fldCharType="separate"/>
            </w:r>
            <w:r w:rsidR="003650C5">
              <w:rPr>
                <w:webHidden/>
              </w:rPr>
              <w:t>7</w:t>
            </w:r>
            <w:r w:rsidR="003650C5">
              <w:rPr>
                <w:webHidden/>
              </w:rPr>
              <w:fldChar w:fldCharType="end"/>
            </w:r>
          </w:hyperlink>
        </w:p>
        <w:p w14:paraId="2EC88E29" w14:textId="31444A32" w:rsidR="003650C5" w:rsidRDefault="00CF22E5">
          <w:pPr>
            <w:pStyle w:val="TM2"/>
            <w:rPr>
              <w:rFonts w:asciiTheme="minorHAnsi" w:eastAsiaTheme="minorEastAsia" w:hAnsiTheme="minorHAnsi" w:cstheme="minorBidi"/>
              <w:sz w:val="22"/>
              <w:szCs w:val="22"/>
            </w:rPr>
          </w:pPr>
          <w:hyperlink w:anchor="_Toc219291438" w:history="1">
            <w:r w:rsidR="003650C5" w:rsidRPr="003612FB">
              <w:rPr>
                <w:rStyle w:val="Lienhypertexte"/>
                <w:b/>
              </w:rPr>
              <w:t>5.6</w:t>
            </w:r>
            <w:r w:rsidR="003650C5">
              <w:rPr>
                <w:rFonts w:asciiTheme="minorHAnsi" w:eastAsiaTheme="minorEastAsia" w:hAnsiTheme="minorHAnsi" w:cstheme="minorBidi"/>
                <w:sz w:val="22"/>
                <w:szCs w:val="22"/>
              </w:rPr>
              <w:tab/>
            </w:r>
            <w:r w:rsidR="003650C5" w:rsidRPr="003612FB">
              <w:rPr>
                <w:rStyle w:val="Lienhypertexte"/>
                <w:b/>
              </w:rPr>
              <w:t>Gouvernance du projet</w:t>
            </w:r>
            <w:r w:rsidR="003650C5">
              <w:rPr>
                <w:webHidden/>
              </w:rPr>
              <w:tab/>
            </w:r>
            <w:r w:rsidR="003650C5">
              <w:rPr>
                <w:webHidden/>
              </w:rPr>
              <w:fldChar w:fldCharType="begin"/>
            </w:r>
            <w:r w:rsidR="003650C5">
              <w:rPr>
                <w:webHidden/>
              </w:rPr>
              <w:instrText xml:space="preserve"> PAGEREF _Toc219291438 \h </w:instrText>
            </w:r>
            <w:r w:rsidR="003650C5">
              <w:rPr>
                <w:webHidden/>
              </w:rPr>
            </w:r>
            <w:r w:rsidR="003650C5">
              <w:rPr>
                <w:webHidden/>
              </w:rPr>
              <w:fldChar w:fldCharType="separate"/>
            </w:r>
            <w:r w:rsidR="003650C5">
              <w:rPr>
                <w:webHidden/>
              </w:rPr>
              <w:t>7</w:t>
            </w:r>
            <w:r w:rsidR="003650C5">
              <w:rPr>
                <w:webHidden/>
              </w:rPr>
              <w:fldChar w:fldCharType="end"/>
            </w:r>
          </w:hyperlink>
        </w:p>
        <w:p w14:paraId="5F0287D8" w14:textId="2F1C71FB" w:rsidR="003650C5" w:rsidRDefault="00CF22E5">
          <w:pPr>
            <w:pStyle w:val="TM2"/>
            <w:rPr>
              <w:rFonts w:asciiTheme="minorHAnsi" w:eastAsiaTheme="minorEastAsia" w:hAnsiTheme="minorHAnsi" w:cstheme="minorBidi"/>
              <w:sz w:val="22"/>
              <w:szCs w:val="22"/>
            </w:rPr>
          </w:pPr>
          <w:hyperlink w:anchor="_Toc219291439" w:history="1">
            <w:r w:rsidR="003650C5" w:rsidRPr="003612FB">
              <w:rPr>
                <w:rStyle w:val="Lienhypertexte"/>
                <w:b/>
              </w:rPr>
              <w:t>5.7</w:t>
            </w:r>
            <w:r w:rsidR="003650C5">
              <w:rPr>
                <w:rFonts w:asciiTheme="minorHAnsi" w:eastAsiaTheme="minorEastAsia" w:hAnsiTheme="minorHAnsi" w:cstheme="minorBidi"/>
                <w:sz w:val="22"/>
                <w:szCs w:val="22"/>
              </w:rPr>
              <w:tab/>
            </w:r>
            <w:r w:rsidR="003650C5" w:rsidRPr="003612FB">
              <w:rPr>
                <w:rStyle w:val="Lienhypertexte"/>
                <w:b/>
              </w:rPr>
              <w:t>Réunions de suivi et validations</w:t>
            </w:r>
            <w:r w:rsidR="003650C5">
              <w:rPr>
                <w:webHidden/>
              </w:rPr>
              <w:tab/>
            </w:r>
            <w:r w:rsidR="003650C5">
              <w:rPr>
                <w:webHidden/>
              </w:rPr>
              <w:fldChar w:fldCharType="begin"/>
            </w:r>
            <w:r w:rsidR="003650C5">
              <w:rPr>
                <w:webHidden/>
              </w:rPr>
              <w:instrText xml:space="preserve"> PAGEREF _Toc219291439 \h </w:instrText>
            </w:r>
            <w:r w:rsidR="003650C5">
              <w:rPr>
                <w:webHidden/>
              </w:rPr>
            </w:r>
            <w:r w:rsidR="003650C5">
              <w:rPr>
                <w:webHidden/>
              </w:rPr>
              <w:fldChar w:fldCharType="separate"/>
            </w:r>
            <w:r w:rsidR="003650C5">
              <w:rPr>
                <w:webHidden/>
              </w:rPr>
              <w:t>7</w:t>
            </w:r>
            <w:r w:rsidR="003650C5">
              <w:rPr>
                <w:webHidden/>
              </w:rPr>
              <w:fldChar w:fldCharType="end"/>
            </w:r>
          </w:hyperlink>
        </w:p>
        <w:p w14:paraId="7F225836" w14:textId="370517F7" w:rsidR="003650C5" w:rsidRDefault="00CF22E5">
          <w:pPr>
            <w:pStyle w:val="TM2"/>
            <w:rPr>
              <w:rFonts w:asciiTheme="minorHAnsi" w:eastAsiaTheme="minorEastAsia" w:hAnsiTheme="minorHAnsi" w:cstheme="minorBidi"/>
              <w:sz w:val="22"/>
              <w:szCs w:val="22"/>
            </w:rPr>
          </w:pPr>
          <w:hyperlink w:anchor="_Toc219291440" w:history="1">
            <w:r w:rsidR="003650C5" w:rsidRPr="003612FB">
              <w:rPr>
                <w:rStyle w:val="Lienhypertexte"/>
                <w:b/>
              </w:rPr>
              <w:t>5.8</w:t>
            </w:r>
            <w:r w:rsidR="003650C5">
              <w:rPr>
                <w:rFonts w:asciiTheme="minorHAnsi" w:eastAsiaTheme="minorEastAsia" w:hAnsiTheme="minorHAnsi" w:cstheme="minorBidi"/>
                <w:sz w:val="22"/>
                <w:szCs w:val="22"/>
              </w:rPr>
              <w:tab/>
            </w:r>
            <w:r w:rsidR="003650C5" w:rsidRPr="003612FB">
              <w:rPr>
                <w:rStyle w:val="Lienhypertexte"/>
                <w:b/>
              </w:rPr>
              <w:t>Documentation et traçabilité</w:t>
            </w:r>
            <w:r w:rsidR="003650C5">
              <w:rPr>
                <w:webHidden/>
              </w:rPr>
              <w:tab/>
            </w:r>
            <w:r w:rsidR="003650C5">
              <w:rPr>
                <w:webHidden/>
              </w:rPr>
              <w:fldChar w:fldCharType="begin"/>
            </w:r>
            <w:r w:rsidR="003650C5">
              <w:rPr>
                <w:webHidden/>
              </w:rPr>
              <w:instrText xml:space="preserve"> PAGEREF _Toc219291440 \h </w:instrText>
            </w:r>
            <w:r w:rsidR="003650C5">
              <w:rPr>
                <w:webHidden/>
              </w:rPr>
            </w:r>
            <w:r w:rsidR="003650C5">
              <w:rPr>
                <w:webHidden/>
              </w:rPr>
              <w:fldChar w:fldCharType="separate"/>
            </w:r>
            <w:r w:rsidR="003650C5">
              <w:rPr>
                <w:webHidden/>
              </w:rPr>
              <w:t>7</w:t>
            </w:r>
            <w:r w:rsidR="003650C5">
              <w:rPr>
                <w:webHidden/>
              </w:rPr>
              <w:fldChar w:fldCharType="end"/>
            </w:r>
          </w:hyperlink>
        </w:p>
        <w:p w14:paraId="639EFB4A" w14:textId="5B18A119" w:rsidR="003650C5" w:rsidRDefault="00CF22E5">
          <w:pPr>
            <w:pStyle w:val="TM2"/>
            <w:rPr>
              <w:rFonts w:asciiTheme="minorHAnsi" w:eastAsiaTheme="minorEastAsia" w:hAnsiTheme="minorHAnsi" w:cstheme="minorBidi"/>
              <w:sz w:val="22"/>
              <w:szCs w:val="22"/>
            </w:rPr>
          </w:pPr>
          <w:hyperlink w:anchor="_Toc219291441" w:history="1">
            <w:r w:rsidR="003650C5" w:rsidRPr="003612FB">
              <w:rPr>
                <w:rStyle w:val="Lienhypertexte"/>
                <w:b/>
              </w:rPr>
              <w:t>ARTICLE 6 – OBLIGATIONS DES PARTIES</w:t>
            </w:r>
            <w:r w:rsidR="003650C5">
              <w:rPr>
                <w:webHidden/>
              </w:rPr>
              <w:tab/>
            </w:r>
            <w:r w:rsidR="003650C5">
              <w:rPr>
                <w:webHidden/>
              </w:rPr>
              <w:fldChar w:fldCharType="begin"/>
            </w:r>
            <w:r w:rsidR="003650C5">
              <w:rPr>
                <w:webHidden/>
              </w:rPr>
              <w:instrText xml:space="preserve"> PAGEREF _Toc219291441 \h </w:instrText>
            </w:r>
            <w:r w:rsidR="003650C5">
              <w:rPr>
                <w:webHidden/>
              </w:rPr>
            </w:r>
            <w:r w:rsidR="003650C5">
              <w:rPr>
                <w:webHidden/>
              </w:rPr>
              <w:fldChar w:fldCharType="separate"/>
            </w:r>
            <w:r w:rsidR="003650C5">
              <w:rPr>
                <w:webHidden/>
              </w:rPr>
              <w:t>7</w:t>
            </w:r>
            <w:r w:rsidR="003650C5">
              <w:rPr>
                <w:webHidden/>
              </w:rPr>
              <w:fldChar w:fldCharType="end"/>
            </w:r>
          </w:hyperlink>
        </w:p>
        <w:p w14:paraId="651B2078" w14:textId="3D6F29DA" w:rsidR="003650C5" w:rsidRDefault="00CF22E5">
          <w:pPr>
            <w:pStyle w:val="TM2"/>
            <w:rPr>
              <w:rFonts w:asciiTheme="minorHAnsi" w:eastAsiaTheme="minorEastAsia" w:hAnsiTheme="minorHAnsi" w:cstheme="minorBidi"/>
              <w:sz w:val="22"/>
              <w:szCs w:val="22"/>
            </w:rPr>
          </w:pPr>
          <w:hyperlink w:anchor="_Toc219291442" w:history="1">
            <w:r w:rsidR="003650C5" w:rsidRPr="003612FB">
              <w:rPr>
                <w:rStyle w:val="Lienhypertexte"/>
                <w:b/>
              </w:rPr>
              <w:t>6.1</w:t>
            </w:r>
            <w:r w:rsidR="003650C5">
              <w:rPr>
                <w:rFonts w:asciiTheme="minorHAnsi" w:eastAsiaTheme="minorEastAsia" w:hAnsiTheme="minorHAnsi" w:cstheme="minorBidi"/>
                <w:sz w:val="22"/>
                <w:szCs w:val="22"/>
              </w:rPr>
              <w:tab/>
            </w:r>
            <w:r w:rsidR="003650C5" w:rsidRPr="003612FB">
              <w:rPr>
                <w:rStyle w:val="Lienhypertexte"/>
                <w:b/>
              </w:rPr>
              <w:t xml:space="preserve"> Obligations du titulaire</w:t>
            </w:r>
            <w:r w:rsidR="003650C5">
              <w:rPr>
                <w:webHidden/>
              </w:rPr>
              <w:tab/>
            </w:r>
            <w:r w:rsidR="003650C5">
              <w:rPr>
                <w:webHidden/>
              </w:rPr>
              <w:fldChar w:fldCharType="begin"/>
            </w:r>
            <w:r w:rsidR="003650C5">
              <w:rPr>
                <w:webHidden/>
              </w:rPr>
              <w:instrText xml:space="preserve"> PAGEREF _Toc219291442 \h </w:instrText>
            </w:r>
            <w:r w:rsidR="003650C5">
              <w:rPr>
                <w:webHidden/>
              </w:rPr>
            </w:r>
            <w:r w:rsidR="003650C5">
              <w:rPr>
                <w:webHidden/>
              </w:rPr>
              <w:fldChar w:fldCharType="separate"/>
            </w:r>
            <w:r w:rsidR="003650C5">
              <w:rPr>
                <w:webHidden/>
              </w:rPr>
              <w:t>7</w:t>
            </w:r>
            <w:r w:rsidR="003650C5">
              <w:rPr>
                <w:webHidden/>
              </w:rPr>
              <w:fldChar w:fldCharType="end"/>
            </w:r>
          </w:hyperlink>
        </w:p>
        <w:p w14:paraId="5CB98C96" w14:textId="45E87E82" w:rsidR="003650C5" w:rsidRDefault="00CF22E5">
          <w:pPr>
            <w:pStyle w:val="TM2"/>
            <w:rPr>
              <w:rFonts w:asciiTheme="minorHAnsi" w:eastAsiaTheme="minorEastAsia" w:hAnsiTheme="minorHAnsi" w:cstheme="minorBidi"/>
              <w:sz w:val="22"/>
              <w:szCs w:val="22"/>
            </w:rPr>
          </w:pPr>
          <w:hyperlink w:anchor="_Toc219291443" w:history="1">
            <w:r w:rsidR="003650C5" w:rsidRPr="003612FB">
              <w:rPr>
                <w:rStyle w:val="Lienhypertexte"/>
                <w:i/>
              </w:rPr>
              <w:t xml:space="preserve">6.1.1 </w:t>
            </w:r>
            <w:r w:rsidR="003650C5">
              <w:rPr>
                <w:rFonts w:asciiTheme="minorHAnsi" w:eastAsiaTheme="minorEastAsia" w:hAnsiTheme="minorHAnsi" w:cstheme="minorBidi"/>
                <w:sz w:val="22"/>
                <w:szCs w:val="22"/>
              </w:rPr>
              <w:tab/>
            </w:r>
            <w:r w:rsidR="003650C5" w:rsidRPr="003612FB">
              <w:rPr>
                <w:rStyle w:val="Lienhypertexte"/>
                <w:i/>
              </w:rPr>
              <w:t>Obligation générale de résultat</w:t>
            </w:r>
            <w:r w:rsidR="003650C5">
              <w:rPr>
                <w:webHidden/>
              </w:rPr>
              <w:tab/>
            </w:r>
            <w:r w:rsidR="003650C5">
              <w:rPr>
                <w:webHidden/>
              </w:rPr>
              <w:fldChar w:fldCharType="begin"/>
            </w:r>
            <w:r w:rsidR="003650C5">
              <w:rPr>
                <w:webHidden/>
              </w:rPr>
              <w:instrText xml:space="preserve"> PAGEREF _Toc219291443 \h </w:instrText>
            </w:r>
            <w:r w:rsidR="003650C5">
              <w:rPr>
                <w:webHidden/>
              </w:rPr>
            </w:r>
            <w:r w:rsidR="003650C5">
              <w:rPr>
                <w:webHidden/>
              </w:rPr>
              <w:fldChar w:fldCharType="separate"/>
            </w:r>
            <w:r w:rsidR="003650C5">
              <w:rPr>
                <w:webHidden/>
              </w:rPr>
              <w:t>7</w:t>
            </w:r>
            <w:r w:rsidR="003650C5">
              <w:rPr>
                <w:webHidden/>
              </w:rPr>
              <w:fldChar w:fldCharType="end"/>
            </w:r>
          </w:hyperlink>
        </w:p>
        <w:p w14:paraId="55532D09" w14:textId="7D427D0D" w:rsidR="003650C5" w:rsidRDefault="00CF22E5">
          <w:pPr>
            <w:pStyle w:val="TM2"/>
            <w:rPr>
              <w:rFonts w:asciiTheme="minorHAnsi" w:eastAsiaTheme="minorEastAsia" w:hAnsiTheme="minorHAnsi" w:cstheme="minorBidi"/>
              <w:sz w:val="22"/>
              <w:szCs w:val="22"/>
            </w:rPr>
          </w:pPr>
          <w:hyperlink w:anchor="_Toc219291444" w:history="1">
            <w:r w:rsidR="003650C5" w:rsidRPr="003612FB">
              <w:rPr>
                <w:rStyle w:val="Lienhypertexte"/>
                <w:i/>
              </w:rPr>
              <w:t>6.1.2</w:t>
            </w:r>
            <w:r w:rsidR="003650C5">
              <w:rPr>
                <w:rFonts w:asciiTheme="minorHAnsi" w:eastAsiaTheme="minorEastAsia" w:hAnsiTheme="minorHAnsi" w:cstheme="minorBidi"/>
                <w:sz w:val="22"/>
                <w:szCs w:val="22"/>
              </w:rPr>
              <w:tab/>
            </w:r>
            <w:r w:rsidR="003650C5" w:rsidRPr="003612FB">
              <w:rPr>
                <w:rStyle w:val="Lienhypertexte"/>
                <w:i/>
              </w:rPr>
              <w:t>Assurance et responsabilité</w:t>
            </w:r>
            <w:r w:rsidR="003650C5">
              <w:rPr>
                <w:webHidden/>
              </w:rPr>
              <w:tab/>
            </w:r>
            <w:r w:rsidR="003650C5">
              <w:rPr>
                <w:webHidden/>
              </w:rPr>
              <w:fldChar w:fldCharType="begin"/>
            </w:r>
            <w:r w:rsidR="003650C5">
              <w:rPr>
                <w:webHidden/>
              </w:rPr>
              <w:instrText xml:space="preserve"> PAGEREF _Toc219291444 \h </w:instrText>
            </w:r>
            <w:r w:rsidR="003650C5">
              <w:rPr>
                <w:webHidden/>
              </w:rPr>
            </w:r>
            <w:r w:rsidR="003650C5">
              <w:rPr>
                <w:webHidden/>
              </w:rPr>
              <w:fldChar w:fldCharType="separate"/>
            </w:r>
            <w:r w:rsidR="003650C5">
              <w:rPr>
                <w:webHidden/>
              </w:rPr>
              <w:t>8</w:t>
            </w:r>
            <w:r w:rsidR="003650C5">
              <w:rPr>
                <w:webHidden/>
              </w:rPr>
              <w:fldChar w:fldCharType="end"/>
            </w:r>
          </w:hyperlink>
        </w:p>
        <w:p w14:paraId="72F3843D" w14:textId="3DF7B457" w:rsidR="003650C5" w:rsidRDefault="00CF22E5">
          <w:pPr>
            <w:pStyle w:val="TM2"/>
            <w:rPr>
              <w:rFonts w:asciiTheme="minorHAnsi" w:eastAsiaTheme="minorEastAsia" w:hAnsiTheme="minorHAnsi" w:cstheme="minorBidi"/>
              <w:sz w:val="22"/>
              <w:szCs w:val="22"/>
            </w:rPr>
          </w:pPr>
          <w:hyperlink w:anchor="_Toc219291445" w:history="1">
            <w:r w:rsidR="003650C5" w:rsidRPr="003612FB">
              <w:rPr>
                <w:rStyle w:val="Lienhypertexte"/>
                <w:i/>
              </w:rPr>
              <w:t>6.1.3</w:t>
            </w:r>
            <w:r w:rsidR="003650C5">
              <w:rPr>
                <w:rFonts w:asciiTheme="minorHAnsi" w:eastAsiaTheme="minorEastAsia" w:hAnsiTheme="minorHAnsi" w:cstheme="minorBidi"/>
                <w:sz w:val="22"/>
                <w:szCs w:val="22"/>
              </w:rPr>
              <w:tab/>
            </w:r>
            <w:r w:rsidR="003650C5" w:rsidRPr="003612FB">
              <w:rPr>
                <w:rStyle w:val="Lienhypertexte"/>
                <w:i/>
              </w:rPr>
              <w:t>Sous-traitance</w:t>
            </w:r>
            <w:r w:rsidR="003650C5">
              <w:rPr>
                <w:webHidden/>
              </w:rPr>
              <w:tab/>
            </w:r>
            <w:r w:rsidR="003650C5">
              <w:rPr>
                <w:webHidden/>
              </w:rPr>
              <w:fldChar w:fldCharType="begin"/>
            </w:r>
            <w:r w:rsidR="003650C5">
              <w:rPr>
                <w:webHidden/>
              </w:rPr>
              <w:instrText xml:space="preserve"> PAGEREF _Toc219291445 \h </w:instrText>
            </w:r>
            <w:r w:rsidR="003650C5">
              <w:rPr>
                <w:webHidden/>
              </w:rPr>
            </w:r>
            <w:r w:rsidR="003650C5">
              <w:rPr>
                <w:webHidden/>
              </w:rPr>
              <w:fldChar w:fldCharType="separate"/>
            </w:r>
            <w:r w:rsidR="003650C5">
              <w:rPr>
                <w:webHidden/>
              </w:rPr>
              <w:t>8</w:t>
            </w:r>
            <w:r w:rsidR="003650C5">
              <w:rPr>
                <w:webHidden/>
              </w:rPr>
              <w:fldChar w:fldCharType="end"/>
            </w:r>
          </w:hyperlink>
        </w:p>
        <w:p w14:paraId="03250D6D" w14:textId="58B3D696" w:rsidR="003650C5" w:rsidRDefault="00CF22E5">
          <w:pPr>
            <w:pStyle w:val="TM2"/>
            <w:rPr>
              <w:rFonts w:asciiTheme="minorHAnsi" w:eastAsiaTheme="minorEastAsia" w:hAnsiTheme="minorHAnsi" w:cstheme="minorBidi"/>
              <w:sz w:val="22"/>
              <w:szCs w:val="22"/>
            </w:rPr>
          </w:pPr>
          <w:hyperlink w:anchor="_Toc219291446" w:history="1">
            <w:r w:rsidR="003650C5" w:rsidRPr="003612FB">
              <w:rPr>
                <w:rStyle w:val="Lienhypertexte"/>
                <w:i/>
              </w:rPr>
              <w:t>6.1.4</w:t>
            </w:r>
            <w:r w:rsidR="003650C5">
              <w:rPr>
                <w:rFonts w:asciiTheme="minorHAnsi" w:eastAsiaTheme="minorEastAsia" w:hAnsiTheme="minorHAnsi" w:cstheme="minorBidi"/>
                <w:sz w:val="22"/>
                <w:szCs w:val="22"/>
              </w:rPr>
              <w:tab/>
            </w:r>
            <w:r w:rsidR="003650C5" w:rsidRPr="003612FB">
              <w:rPr>
                <w:rStyle w:val="Lienhypertexte"/>
                <w:i/>
              </w:rPr>
              <w:t>Co-traitance</w:t>
            </w:r>
            <w:r w:rsidR="003650C5">
              <w:rPr>
                <w:webHidden/>
              </w:rPr>
              <w:tab/>
            </w:r>
            <w:r w:rsidR="003650C5">
              <w:rPr>
                <w:webHidden/>
              </w:rPr>
              <w:fldChar w:fldCharType="begin"/>
            </w:r>
            <w:r w:rsidR="003650C5">
              <w:rPr>
                <w:webHidden/>
              </w:rPr>
              <w:instrText xml:space="preserve"> PAGEREF _Toc219291446 \h </w:instrText>
            </w:r>
            <w:r w:rsidR="003650C5">
              <w:rPr>
                <w:webHidden/>
              </w:rPr>
            </w:r>
            <w:r w:rsidR="003650C5">
              <w:rPr>
                <w:webHidden/>
              </w:rPr>
              <w:fldChar w:fldCharType="separate"/>
            </w:r>
            <w:r w:rsidR="003650C5">
              <w:rPr>
                <w:webHidden/>
              </w:rPr>
              <w:t>8</w:t>
            </w:r>
            <w:r w:rsidR="003650C5">
              <w:rPr>
                <w:webHidden/>
              </w:rPr>
              <w:fldChar w:fldCharType="end"/>
            </w:r>
          </w:hyperlink>
        </w:p>
        <w:p w14:paraId="3F80CC6A" w14:textId="66D1F730" w:rsidR="003650C5" w:rsidRDefault="00CF22E5">
          <w:pPr>
            <w:pStyle w:val="TM2"/>
            <w:rPr>
              <w:rFonts w:asciiTheme="minorHAnsi" w:eastAsiaTheme="minorEastAsia" w:hAnsiTheme="minorHAnsi" w:cstheme="minorBidi"/>
              <w:sz w:val="22"/>
              <w:szCs w:val="22"/>
            </w:rPr>
          </w:pPr>
          <w:hyperlink w:anchor="_Toc219291447" w:history="1">
            <w:r w:rsidR="003650C5" w:rsidRPr="003612FB">
              <w:rPr>
                <w:rStyle w:val="Lienhypertexte"/>
                <w:i/>
              </w:rPr>
              <w:t>6.1.5</w:t>
            </w:r>
            <w:r w:rsidR="003650C5">
              <w:rPr>
                <w:rFonts w:asciiTheme="minorHAnsi" w:eastAsiaTheme="minorEastAsia" w:hAnsiTheme="minorHAnsi" w:cstheme="minorBidi"/>
                <w:sz w:val="22"/>
                <w:szCs w:val="22"/>
              </w:rPr>
              <w:tab/>
            </w:r>
            <w:r w:rsidR="003650C5" w:rsidRPr="003612FB">
              <w:rPr>
                <w:rStyle w:val="Lienhypertexte"/>
                <w:i/>
              </w:rPr>
              <w:t>Confidentialité</w:t>
            </w:r>
            <w:r w:rsidR="003650C5">
              <w:rPr>
                <w:webHidden/>
              </w:rPr>
              <w:tab/>
            </w:r>
            <w:r w:rsidR="003650C5">
              <w:rPr>
                <w:webHidden/>
              </w:rPr>
              <w:fldChar w:fldCharType="begin"/>
            </w:r>
            <w:r w:rsidR="003650C5">
              <w:rPr>
                <w:webHidden/>
              </w:rPr>
              <w:instrText xml:space="preserve"> PAGEREF _Toc219291447 \h </w:instrText>
            </w:r>
            <w:r w:rsidR="003650C5">
              <w:rPr>
                <w:webHidden/>
              </w:rPr>
            </w:r>
            <w:r w:rsidR="003650C5">
              <w:rPr>
                <w:webHidden/>
              </w:rPr>
              <w:fldChar w:fldCharType="separate"/>
            </w:r>
            <w:r w:rsidR="003650C5">
              <w:rPr>
                <w:webHidden/>
              </w:rPr>
              <w:t>8</w:t>
            </w:r>
            <w:r w:rsidR="003650C5">
              <w:rPr>
                <w:webHidden/>
              </w:rPr>
              <w:fldChar w:fldCharType="end"/>
            </w:r>
          </w:hyperlink>
        </w:p>
        <w:p w14:paraId="4B2ED2BB" w14:textId="4F982A27" w:rsidR="003650C5" w:rsidRDefault="00CF22E5">
          <w:pPr>
            <w:pStyle w:val="TM2"/>
            <w:rPr>
              <w:rFonts w:asciiTheme="minorHAnsi" w:eastAsiaTheme="minorEastAsia" w:hAnsiTheme="minorHAnsi" w:cstheme="minorBidi"/>
              <w:sz w:val="22"/>
              <w:szCs w:val="22"/>
            </w:rPr>
          </w:pPr>
          <w:hyperlink w:anchor="_Toc219291448" w:history="1">
            <w:r w:rsidR="003650C5" w:rsidRPr="003612FB">
              <w:rPr>
                <w:rStyle w:val="Lienhypertexte"/>
                <w:i/>
              </w:rPr>
              <w:t>6.1.6</w:t>
            </w:r>
            <w:r w:rsidR="003650C5">
              <w:rPr>
                <w:rFonts w:asciiTheme="minorHAnsi" w:eastAsiaTheme="minorEastAsia" w:hAnsiTheme="minorHAnsi" w:cstheme="minorBidi"/>
                <w:sz w:val="22"/>
                <w:szCs w:val="22"/>
              </w:rPr>
              <w:tab/>
            </w:r>
            <w:r w:rsidR="003650C5" w:rsidRPr="003612FB">
              <w:rPr>
                <w:rStyle w:val="Lienhypertexte"/>
                <w:i/>
              </w:rPr>
              <w:t>Données personnelles (RGPD)</w:t>
            </w:r>
            <w:r w:rsidR="003650C5">
              <w:rPr>
                <w:webHidden/>
              </w:rPr>
              <w:tab/>
            </w:r>
            <w:r w:rsidR="003650C5">
              <w:rPr>
                <w:webHidden/>
              </w:rPr>
              <w:fldChar w:fldCharType="begin"/>
            </w:r>
            <w:r w:rsidR="003650C5">
              <w:rPr>
                <w:webHidden/>
              </w:rPr>
              <w:instrText xml:space="preserve"> PAGEREF _Toc219291448 \h </w:instrText>
            </w:r>
            <w:r w:rsidR="003650C5">
              <w:rPr>
                <w:webHidden/>
              </w:rPr>
            </w:r>
            <w:r w:rsidR="003650C5">
              <w:rPr>
                <w:webHidden/>
              </w:rPr>
              <w:fldChar w:fldCharType="separate"/>
            </w:r>
            <w:r w:rsidR="003650C5">
              <w:rPr>
                <w:webHidden/>
              </w:rPr>
              <w:t>8</w:t>
            </w:r>
            <w:r w:rsidR="003650C5">
              <w:rPr>
                <w:webHidden/>
              </w:rPr>
              <w:fldChar w:fldCharType="end"/>
            </w:r>
          </w:hyperlink>
        </w:p>
        <w:p w14:paraId="5E5720B4" w14:textId="16AB93A4" w:rsidR="003650C5" w:rsidRDefault="00CF22E5">
          <w:pPr>
            <w:pStyle w:val="TM2"/>
            <w:rPr>
              <w:rFonts w:asciiTheme="minorHAnsi" w:eastAsiaTheme="minorEastAsia" w:hAnsiTheme="minorHAnsi" w:cstheme="minorBidi"/>
              <w:sz w:val="22"/>
              <w:szCs w:val="22"/>
            </w:rPr>
          </w:pPr>
          <w:hyperlink w:anchor="_Toc219291449" w:history="1">
            <w:r w:rsidR="003650C5" w:rsidRPr="003612FB">
              <w:rPr>
                <w:rStyle w:val="Lienhypertexte"/>
                <w:i/>
              </w:rPr>
              <w:t>6.1.7</w:t>
            </w:r>
            <w:r w:rsidR="003650C5">
              <w:rPr>
                <w:rFonts w:asciiTheme="minorHAnsi" w:eastAsiaTheme="minorEastAsia" w:hAnsiTheme="minorHAnsi" w:cstheme="minorBidi"/>
                <w:sz w:val="22"/>
                <w:szCs w:val="22"/>
              </w:rPr>
              <w:tab/>
            </w:r>
            <w:r w:rsidR="003650C5" w:rsidRPr="003612FB">
              <w:rPr>
                <w:rStyle w:val="Lienhypertexte"/>
                <w:i/>
              </w:rPr>
              <w:t>Développement durable et intégration sociale</w:t>
            </w:r>
            <w:r w:rsidR="003650C5">
              <w:rPr>
                <w:webHidden/>
              </w:rPr>
              <w:tab/>
            </w:r>
            <w:r w:rsidR="003650C5">
              <w:rPr>
                <w:webHidden/>
              </w:rPr>
              <w:fldChar w:fldCharType="begin"/>
            </w:r>
            <w:r w:rsidR="003650C5">
              <w:rPr>
                <w:webHidden/>
              </w:rPr>
              <w:instrText xml:space="preserve"> PAGEREF _Toc219291449 \h </w:instrText>
            </w:r>
            <w:r w:rsidR="003650C5">
              <w:rPr>
                <w:webHidden/>
              </w:rPr>
            </w:r>
            <w:r w:rsidR="003650C5">
              <w:rPr>
                <w:webHidden/>
              </w:rPr>
              <w:fldChar w:fldCharType="separate"/>
            </w:r>
            <w:r w:rsidR="003650C5">
              <w:rPr>
                <w:webHidden/>
              </w:rPr>
              <w:t>9</w:t>
            </w:r>
            <w:r w:rsidR="003650C5">
              <w:rPr>
                <w:webHidden/>
              </w:rPr>
              <w:fldChar w:fldCharType="end"/>
            </w:r>
          </w:hyperlink>
        </w:p>
        <w:p w14:paraId="4F8E9240" w14:textId="7C56C4D4" w:rsidR="003650C5" w:rsidRDefault="00CF22E5">
          <w:pPr>
            <w:pStyle w:val="TM2"/>
            <w:rPr>
              <w:rFonts w:asciiTheme="minorHAnsi" w:eastAsiaTheme="minorEastAsia" w:hAnsiTheme="minorHAnsi" w:cstheme="minorBidi"/>
              <w:sz w:val="22"/>
              <w:szCs w:val="22"/>
            </w:rPr>
          </w:pPr>
          <w:hyperlink w:anchor="_Toc219291450" w:history="1">
            <w:r w:rsidR="003650C5" w:rsidRPr="003612FB">
              <w:rPr>
                <w:rStyle w:val="Lienhypertexte"/>
                <w:i/>
              </w:rPr>
              <w:t>6.1.8</w:t>
            </w:r>
            <w:r w:rsidR="003650C5">
              <w:rPr>
                <w:rFonts w:asciiTheme="minorHAnsi" w:eastAsiaTheme="minorEastAsia" w:hAnsiTheme="minorHAnsi" w:cstheme="minorBidi"/>
                <w:sz w:val="22"/>
                <w:szCs w:val="22"/>
              </w:rPr>
              <w:tab/>
            </w:r>
            <w:r w:rsidR="003650C5" w:rsidRPr="003612FB">
              <w:rPr>
                <w:rStyle w:val="Lienhypertexte"/>
                <w:i/>
              </w:rPr>
              <w:t>Clause éthique et déontologie</w:t>
            </w:r>
            <w:r w:rsidR="003650C5">
              <w:rPr>
                <w:webHidden/>
              </w:rPr>
              <w:tab/>
            </w:r>
            <w:r w:rsidR="003650C5">
              <w:rPr>
                <w:webHidden/>
              </w:rPr>
              <w:fldChar w:fldCharType="begin"/>
            </w:r>
            <w:r w:rsidR="003650C5">
              <w:rPr>
                <w:webHidden/>
              </w:rPr>
              <w:instrText xml:space="preserve"> PAGEREF _Toc219291450 \h </w:instrText>
            </w:r>
            <w:r w:rsidR="003650C5">
              <w:rPr>
                <w:webHidden/>
              </w:rPr>
            </w:r>
            <w:r w:rsidR="003650C5">
              <w:rPr>
                <w:webHidden/>
              </w:rPr>
              <w:fldChar w:fldCharType="separate"/>
            </w:r>
            <w:r w:rsidR="003650C5">
              <w:rPr>
                <w:webHidden/>
              </w:rPr>
              <w:t>9</w:t>
            </w:r>
            <w:r w:rsidR="003650C5">
              <w:rPr>
                <w:webHidden/>
              </w:rPr>
              <w:fldChar w:fldCharType="end"/>
            </w:r>
          </w:hyperlink>
        </w:p>
        <w:p w14:paraId="2B8D7A91" w14:textId="47980391" w:rsidR="003650C5" w:rsidRDefault="00CF22E5">
          <w:pPr>
            <w:pStyle w:val="TM2"/>
            <w:rPr>
              <w:rFonts w:asciiTheme="minorHAnsi" w:eastAsiaTheme="minorEastAsia" w:hAnsiTheme="minorHAnsi" w:cstheme="minorBidi"/>
              <w:sz w:val="22"/>
              <w:szCs w:val="22"/>
            </w:rPr>
          </w:pPr>
          <w:hyperlink w:anchor="_Toc219291451" w:history="1">
            <w:r w:rsidR="003650C5" w:rsidRPr="003612FB">
              <w:rPr>
                <w:rStyle w:val="Lienhypertexte"/>
                <w:b/>
              </w:rPr>
              <w:t>6.2</w:t>
            </w:r>
            <w:r w:rsidR="003650C5">
              <w:rPr>
                <w:rFonts w:asciiTheme="minorHAnsi" w:eastAsiaTheme="minorEastAsia" w:hAnsiTheme="minorHAnsi" w:cstheme="minorBidi"/>
                <w:sz w:val="22"/>
                <w:szCs w:val="22"/>
              </w:rPr>
              <w:tab/>
            </w:r>
            <w:r w:rsidR="003650C5" w:rsidRPr="003612FB">
              <w:rPr>
                <w:rStyle w:val="Lienhypertexte"/>
                <w:b/>
              </w:rPr>
              <w:t xml:space="preserve"> Obligations du pouvoir adjudicateur</w:t>
            </w:r>
            <w:r w:rsidR="003650C5">
              <w:rPr>
                <w:webHidden/>
              </w:rPr>
              <w:tab/>
            </w:r>
            <w:r w:rsidR="003650C5">
              <w:rPr>
                <w:webHidden/>
              </w:rPr>
              <w:fldChar w:fldCharType="begin"/>
            </w:r>
            <w:r w:rsidR="003650C5">
              <w:rPr>
                <w:webHidden/>
              </w:rPr>
              <w:instrText xml:space="preserve"> PAGEREF _Toc219291451 \h </w:instrText>
            </w:r>
            <w:r w:rsidR="003650C5">
              <w:rPr>
                <w:webHidden/>
              </w:rPr>
            </w:r>
            <w:r w:rsidR="003650C5">
              <w:rPr>
                <w:webHidden/>
              </w:rPr>
              <w:fldChar w:fldCharType="separate"/>
            </w:r>
            <w:r w:rsidR="003650C5">
              <w:rPr>
                <w:webHidden/>
              </w:rPr>
              <w:t>9</w:t>
            </w:r>
            <w:r w:rsidR="003650C5">
              <w:rPr>
                <w:webHidden/>
              </w:rPr>
              <w:fldChar w:fldCharType="end"/>
            </w:r>
          </w:hyperlink>
        </w:p>
        <w:p w14:paraId="6DA3D3EE" w14:textId="1A78A68F" w:rsidR="003650C5" w:rsidRDefault="00CF22E5">
          <w:pPr>
            <w:pStyle w:val="TM2"/>
            <w:rPr>
              <w:rFonts w:asciiTheme="minorHAnsi" w:eastAsiaTheme="minorEastAsia" w:hAnsiTheme="minorHAnsi" w:cstheme="minorBidi"/>
              <w:sz w:val="22"/>
              <w:szCs w:val="22"/>
            </w:rPr>
          </w:pPr>
          <w:hyperlink w:anchor="_Toc219291452" w:history="1">
            <w:r w:rsidR="003650C5" w:rsidRPr="003612FB">
              <w:rPr>
                <w:rStyle w:val="Lienhypertexte"/>
                <w:b/>
              </w:rPr>
              <w:t>ARTICLE 7 – VERIFICATION ET ADMISSION</w:t>
            </w:r>
            <w:r w:rsidR="003650C5">
              <w:rPr>
                <w:webHidden/>
              </w:rPr>
              <w:tab/>
            </w:r>
            <w:r w:rsidR="003650C5">
              <w:rPr>
                <w:webHidden/>
              </w:rPr>
              <w:fldChar w:fldCharType="begin"/>
            </w:r>
            <w:r w:rsidR="003650C5">
              <w:rPr>
                <w:webHidden/>
              </w:rPr>
              <w:instrText xml:space="preserve"> PAGEREF _Toc219291452 \h </w:instrText>
            </w:r>
            <w:r w:rsidR="003650C5">
              <w:rPr>
                <w:webHidden/>
              </w:rPr>
            </w:r>
            <w:r w:rsidR="003650C5">
              <w:rPr>
                <w:webHidden/>
              </w:rPr>
              <w:fldChar w:fldCharType="separate"/>
            </w:r>
            <w:r w:rsidR="003650C5">
              <w:rPr>
                <w:webHidden/>
              </w:rPr>
              <w:t>9</w:t>
            </w:r>
            <w:r w:rsidR="003650C5">
              <w:rPr>
                <w:webHidden/>
              </w:rPr>
              <w:fldChar w:fldCharType="end"/>
            </w:r>
          </w:hyperlink>
        </w:p>
        <w:p w14:paraId="410647B3" w14:textId="156FC476" w:rsidR="003650C5" w:rsidRDefault="00CF22E5">
          <w:pPr>
            <w:pStyle w:val="TM2"/>
            <w:rPr>
              <w:rFonts w:asciiTheme="minorHAnsi" w:eastAsiaTheme="minorEastAsia" w:hAnsiTheme="minorHAnsi" w:cstheme="minorBidi"/>
              <w:sz w:val="22"/>
              <w:szCs w:val="22"/>
            </w:rPr>
          </w:pPr>
          <w:hyperlink w:anchor="_Toc219291453" w:history="1">
            <w:r w:rsidR="003650C5" w:rsidRPr="003612FB">
              <w:rPr>
                <w:rStyle w:val="Lienhypertexte"/>
                <w:b/>
              </w:rPr>
              <w:t>7.1</w:t>
            </w:r>
            <w:r w:rsidR="003650C5">
              <w:rPr>
                <w:rFonts w:asciiTheme="minorHAnsi" w:eastAsiaTheme="minorEastAsia" w:hAnsiTheme="minorHAnsi" w:cstheme="minorBidi"/>
                <w:sz w:val="22"/>
                <w:szCs w:val="22"/>
              </w:rPr>
              <w:tab/>
            </w:r>
            <w:r w:rsidR="003650C5" w:rsidRPr="003612FB">
              <w:rPr>
                <w:rStyle w:val="Lienhypertexte"/>
                <w:b/>
              </w:rPr>
              <w:t>Operations de vérification</w:t>
            </w:r>
            <w:r w:rsidR="003650C5">
              <w:rPr>
                <w:webHidden/>
              </w:rPr>
              <w:tab/>
            </w:r>
            <w:r w:rsidR="003650C5">
              <w:rPr>
                <w:webHidden/>
              </w:rPr>
              <w:fldChar w:fldCharType="begin"/>
            </w:r>
            <w:r w:rsidR="003650C5">
              <w:rPr>
                <w:webHidden/>
              </w:rPr>
              <w:instrText xml:space="preserve"> PAGEREF _Toc219291453 \h </w:instrText>
            </w:r>
            <w:r w:rsidR="003650C5">
              <w:rPr>
                <w:webHidden/>
              </w:rPr>
            </w:r>
            <w:r w:rsidR="003650C5">
              <w:rPr>
                <w:webHidden/>
              </w:rPr>
              <w:fldChar w:fldCharType="separate"/>
            </w:r>
            <w:r w:rsidR="003650C5">
              <w:rPr>
                <w:webHidden/>
              </w:rPr>
              <w:t>9</w:t>
            </w:r>
            <w:r w:rsidR="003650C5">
              <w:rPr>
                <w:webHidden/>
              </w:rPr>
              <w:fldChar w:fldCharType="end"/>
            </w:r>
          </w:hyperlink>
        </w:p>
        <w:p w14:paraId="28F969C8" w14:textId="2CC694F3" w:rsidR="003650C5" w:rsidRDefault="00CF22E5">
          <w:pPr>
            <w:pStyle w:val="TM2"/>
            <w:rPr>
              <w:rFonts w:asciiTheme="minorHAnsi" w:eastAsiaTheme="minorEastAsia" w:hAnsiTheme="minorHAnsi" w:cstheme="minorBidi"/>
              <w:sz w:val="22"/>
              <w:szCs w:val="22"/>
            </w:rPr>
          </w:pPr>
          <w:hyperlink w:anchor="_Toc219291454" w:history="1">
            <w:r w:rsidR="003650C5" w:rsidRPr="003612FB">
              <w:rPr>
                <w:rStyle w:val="Lienhypertexte"/>
                <w:b/>
              </w:rPr>
              <w:t>7.2</w:t>
            </w:r>
            <w:r w:rsidR="003650C5">
              <w:rPr>
                <w:rFonts w:asciiTheme="minorHAnsi" w:eastAsiaTheme="minorEastAsia" w:hAnsiTheme="minorHAnsi" w:cstheme="minorBidi"/>
                <w:sz w:val="22"/>
                <w:szCs w:val="22"/>
              </w:rPr>
              <w:tab/>
            </w:r>
            <w:r w:rsidR="003650C5" w:rsidRPr="003612FB">
              <w:rPr>
                <w:rStyle w:val="Lienhypertexte"/>
                <w:b/>
              </w:rPr>
              <w:t>Admission</w:t>
            </w:r>
            <w:r w:rsidR="003650C5">
              <w:rPr>
                <w:webHidden/>
              </w:rPr>
              <w:tab/>
            </w:r>
            <w:r w:rsidR="003650C5">
              <w:rPr>
                <w:webHidden/>
              </w:rPr>
              <w:fldChar w:fldCharType="begin"/>
            </w:r>
            <w:r w:rsidR="003650C5">
              <w:rPr>
                <w:webHidden/>
              </w:rPr>
              <w:instrText xml:space="preserve"> PAGEREF _Toc219291454 \h </w:instrText>
            </w:r>
            <w:r w:rsidR="003650C5">
              <w:rPr>
                <w:webHidden/>
              </w:rPr>
            </w:r>
            <w:r w:rsidR="003650C5">
              <w:rPr>
                <w:webHidden/>
              </w:rPr>
              <w:fldChar w:fldCharType="separate"/>
            </w:r>
            <w:r w:rsidR="003650C5">
              <w:rPr>
                <w:webHidden/>
              </w:rPr>
              <w:t>9</w:t>
            </w:r>
            <w:r w:rsidR="003650C5">
              <w:rPr>
                <w:webHidden/>
              </w:rPr>
              <w:fldChar w:fldCharType="end"/>
            </w:r>
          </w:hyperlink>
        </w:p>
        <w:p w14:paraId="035BE9A3" w14:textId="2E54F09A" w:rsidR="003650C5" w:rsidRDefault="00CF22E5">
          <w:pPr>
            <w:pStyle w:val="TM2"/>
            <w:rPr>
              <w:rFonts w:asciiTheme="minorHAnsi" w:eastAsiaTheme="minorEastAsia" w:hAnsiTheme="minorHAnsi" w:cstheme="minorBidi"/>
              <w:sz w:val="22"/>
              <w:szCs w:val="22"/>
            </w:rPr>
          </w:pPr>
          <w:hyperlink w:anchor="_Toc219291455" w:history="1">
            <w:r w:rsidR="003650C5" w:rsidRPr="003612FB">
              <w:rPr>
                <w:rStyle w:val="Lienhypertexte"/>
                <w:b/>
              </w:rPr>
              <w:t>7.3</w:t>
            </w:r>
            <w:r w:rsidR="003650C5">
              <w:rPr>
                <w:rFonts w:asciiTheme="minorHAnsi" w:eastAsiaTheme="minorEastAsia" w:hAnsiTheme="minorHAnsi" w:cstheme="minorBidi"/>
                <w:sz w:val="22"/>
                <w:szCs w:val="22"/>
              </w:rPr>
              <w:tab/>
            </w:r>
            <w:r w:rsidR="003650C5" w:rsidRPr="003612FB">
              <w:rPr>
                <w:rStyle w:val="Lienhypertexte"/>
                <w:b/>
              </w:rPr>
              <w:t>Réfaction</w:t>
            </w:r>
            <w:r w:rsidR="003650C5">
              <w:rPr>
                <w:webHidden/>
              </w:rPr>
              <w:tab/>
            </w:r>
            <w:r w:rsidR="003650C5">
              <w:rPr>
                <w:webHidden/>
              </w:rPr>
              <w:fldChar w:fldCharType="begin"/>
            </w:r>
            <w:r w:rsidR="003650C5">
              <w:rPr>
                <w:webHidden/>
              </w:rPr>
              <w:instrText xml:space="preserve"> PAGEREF _Toc219291455 \h </w:instrText>
            </w:r>
            <w:r w:rsidR="003650C5">
              <w:rPr>
                <w:webHidden/>
              </w:rPr>
            </w:r>
            <w:r w:rsidR="003650C5">
              <w:rPr>
                <w:webHidden/>
              </w:rPr>
              <w:fldChar w:fldCharType="separate"/>
            </w:r>
            <w:r w:rsidR="003650C5">
              <w:rPr>
                <w:webHidden/>
              </w:rPr>
              <w:t>10</w:t>
            </w:r>
            <w:r w:rsidR="003650C5">
              <w:rPr>
                <w:webHidden/>
              </w:rPr>
              <w:fldChar w:fldCharType="end"/>
            </w:r>
          </w:hyperlink>
        </w:p>
        <w:p w14:paraId="781ECCBB" w14:textId="1B62C65B" w:rsidR="003650C5" w:rsidRDefault="00CF22E5">
          <w:pPr>
            <w:pStyle w:val="TM2"/>
            <w:rPr>
              <w:rFonts w:asciiTheme="minorHAnsi" w:eastAsiaTheme="minorEastAsia" w:hAnsiTheme="minorHAnsi" w:cstheme="minorBidi"/>
              <w:sz w:val="22"/>
              <w:szCs w:val="22"/>
            </w:rPr>
          </w:pPr>
          <w:hyperlink w:anchor="_Toc219291456" w:history="1">
            <w:r w:rsidR="003650C5" w:rsidRPr="003612FB">
              <w:rPr>
                <w:rStyle w:val="Lienhypertexte"/>
                <w:b/>
              </w:rPr>
              <w:t>7.4</w:t>
            </w:r>
            <w:r w:rsidR="003650C5">
              <w:rPr>
                <w:rFonts w:asciiTheme="minorHAnsi" w:eastAsiaTheme="minorEastAsia" w:hAnsiTheme="minorHAnsi" w:cstheme="minorBidi"/>
                <w:sz w:val="22"/>
                <w:szCs w:val="22"/>
              </w:rPr>
              <w:tab/>
            </w:r>
            <w:r w:rsidR="003650C5" w:rsidRPr="003612FB">
              <w:rPr>
                <w:rStyle w:val="Lienhypertexte"/>
                <w:b/>
              </w:rPr>
              <w:t>Ajournement et rejet</w:t>
            </w:r>
            <w:r w:rsidR="003650C5">
              <w:rPr>
                <w:webHidden/>
              </w:rPr>
              <w:tab/>
            </w:r>
            <w:r w:rsidR="003650C5">
              <w:rPr>
                <w:webHidden/>
              </w:rPr>
              <w:fldChar w:fldCharType="begin"/>
            </w:r>
            <w:r w:rsidR="003650C5">
              <w:rPr>
                <w:webHidden/>
              </w:rPr>
              <w:instrText xml:space="preserve"> PAGEREF _Toc219291456 \h </w:instrText>
            </w:r>
            <w:r w:rsidR="003650C5">
              <w:rPr>
                <w:webHidden/>
              </w:rPr>
            </w:r>
            <w:r w:rsidR="003650C5">
              <w:rPr>
                <w:webHidden/>
              </w:rPr>
              <w:fldChar w:fldCharType="separate"/>
            </w:r>
            <w:r w:rsidR="003650C5">
              <w:rPr>
                <w:webHidden/>
              </w:rPr>
              <w:t>10</w:t>
            </w:r>
            <w:r w:rsidR="003650C5">
              <w:rPr>
                <w:webHidden/>
              </w:rPr>
              <w:fldChar w:fldCharType="end"/>
            </w:r>
          </w:hyperlink>
        </w:p>
        <w:p w14:paraId="50A11CD1" w14:textId="7927BB47" w:rsidR="003650C5" w:rsidRDefault="00CF22E5">
          <w:pPr>
            <w:pStyle w:val="TM2"/>
            <w:rPr>
              <w:rFonts w:asciiTheme="minorHAnsi" w:eastAsiaTheme="minorEastAsia" w:hAnsiTheme="minorHAnsi" w:cstheme="minorBidi"/>
              <w:sz w:val="22"/>
              <w:szCs w:val="22"/>
            </w:rPr>
          </w:pPr>
          <w:hyperlink w:anchor="_Toc219291457" w:history="1">
            <w:r w:rsidR="003650C5" w:rsidRPr="003612FB">
              <w:rPr>
                <w:rStyle w:val="Lienhypertexte"/>
                <w:b/>
              </w:rPr>
              <w:t>ARTICLE 8 – MODÈLE ÉCONOMIQUE</w:t>
            </w:r>
            <w:r w:rsidR="003650C5">
              <w:rPr>
                <w:webHidden/>
              </w:rPr>
              <w:tab/>
            </w:r>
            <w:r w:rsidR="003650C5">
              <w:rPr>
                <w:webHidden/>
              </w:rPr>
              <w:fldChar w:fldCharType="begin"/>
            </w:r>
            <w:r w:rsidR="003650C5">
              <w:rPr>
                <w:webHidden/>
              </w:rPr>
              <w:instrText xml:space="preserve"> PAGEREF _Toc219291457 \h </w:instrText>
            </w:r>
            <w:r w:rsidR="003650C5">
              <w:rPr>
                <w:webHidden/>
              </w:rPr>
            </w:r>
            <w:r w:rsidR="003650C5">
              <w:rPr>
                <w:webHidden/>
              </w:rPr>
              <w:fldChar w:fldCharType="separate"/>
            </w:r>
            <w:r w:rsidR="003650C5">
              <w:rPr>
                <w:webHidden/>
              </w:rPr>
              <w:t>10</w:t>
            </w:r>
            <w:r w:rsidR="003650C5">
              <w:rPr>
                <w:webHidden/>
              </w:rPr>
              <w:fldChar w:fldCharType="end"/>
            </w:r>
          </w:hyperlink>
        </w:p>
        <w:p w14:paraId="4FDB5391" w14:textId="46509432" w:rsidR="003650C5" w:rsidRDefault="00CF22E5">
          <w:pPr>
            <w:pStyle w:val="TM2"/>
            <w:rPr>
              <w:rFonts w:asciiTheme="minorHAnsi" w:eastAsiaTheme="minorEastAsia" w:hAnsiTheme="minorHAnsi" w:cstheme="minorBidi"/>
              <w:sz w:val="22"/>
              <w:szCs w:val="22"/>
            </w:rPr>
          </w:pPr>
          <w:hyperlink w:anchor="_Toc219291458" w:history="1">
            <w:r w:rsidR="003650C5" w:rsidRPr="003612FB">
              <w:rPr>
                <w:rStyle w:val="Lienhypertexte"/>
                <w:b/>
              </w:rPr>
              <w:t>ARTICLE 9 – PROPRIETE INTELLECTUELLE</w:t>
            </w:r>
            <w:r w:rsidR="003650C5">
              <w:rPr>
                <w:webHidden/>
              </w:rPr>
              <w:tab/>
            </w:r>
            <w:r w:rsidR="003650C5">
              <w:rPr>
                <w:webHidden/>
              </w:rPr>
              <w:fldChar w:fldCharType="begin"/>
            </w:r>
            <w:r w:rsidR="003650C5">
              <w:rPr>
                <w:webHidden/>
              </w:rPr>
              <w:instrText xml:space="preserve"> PAGEREF _Toc219291458 \h </w:instrText>
            </w:r>
            <w:r w:rsidR="003650C5">
              <w:rPr>
                <w:webHidden/>
              </w:rPr>
            </w:r>
            <w:r w:rsidR="003650C5">
              <w:rPr>
                <w:webHidden/>
              </w:rPr>
              <w:fldChar w:fldCharType="separate"/>
            </w:r>
            <w:r w:rsidR="003650C5">
              <w:rPr>
                <w:webHidden/>
              </w:rPr>
              <w:t>10</w:t>
            </w:r>
            <w:r w:rsidR="003650C5">
              <w:rPr>
                <w:webHidden/>
              </w:rPr>
              <w:fldChar w:fldCharType="end"/>
            </w:r>
          </w:hyperlink>
        </w:p>
        <w:p w14:paraId="2C21D31E" w14:textId="0638F8F6" w:rsidR="003650C5" w:rsidRDefault="00CF22E5">
          <w:pPr>
            <w:pStyle w:val="TM2"/>
            <w:rPr>
              <w:rFonts w:asciiTheme="minorHAnsi" w:eastAsiaTheme="minorEastAsia" w:hAnsiTheme="minorHAnsi" w:cstheme="minorBidi"/>
              <w:sz w:val="22"/>
              <w:szCs w:val="22"/>
            </w:rPr>
          </w:pPr>
          <w:hyperlink w:anchor="_Toc219291459" w:history="1">
            <w:r w:rsidR="003650C5" w:rsidRPr="003612FB">
              <w:rPr>
                <w:rStyle w:val="Lienhypertexte"/>
                <w:b/>
              </w:rPr>
              <w:t>9.1</w:t>
            </w:r>
            <w:r w:rsidR="003650C5">
              <w:rPr>
                <w:rFonts w:asciiTheme="minorHAnsi" w:eastAsiaTheme="minorEastAsia" w:hAnsiTheme="minorHAnsi" w:cstheme="minorBidi"/>
                <w:sz w:val="22"/>
                <w:szCs w:val="22"/>
              </w:rPr>
              <w:tab/>
            </w:r>
            <w:r w:rsidR="003650C5" w:rsidRPr="003612FB">
              <w:rPr>
                <w:rStyle w:val="Lienhypertexte"/>
                <w:b/>
              </w:rPr>
              <w:t>Régime juridique applicable</w:t>
            </w:r>
            <w:r w:rsidR="003650C5">
              <w:rPr>
                <w:webHidden/>
              </w:rPr>
              <w:tab/>
            </w:r>
            <w:r w:rsidR="003650C5">
              <w:rPr>
                <w:webHidden/>
              </w:rPr>
              <w:fldChar w:fldCharType="begin"/>
            </w:r>
            <w:r w:rsidR="003650C5">
              <w:rPr>
                <w:webHidden/>
              </w:rPr>
              <w:instrText xml:space="preserve"> PAGEREF _Toc219291459 \h </w:instrText>
            </w:r>
            <w:r w:rsidR="003650C5">
              <w:rPr>
                <w:webHidden/>
              </w:rPr>
            </w:r>
            <w:r w:rsidR="003650C5">
              <w:rPr>
                <w:webHidden/>
              </w:rPr>
              <w:fldChar w:fldCharType="separate"/>
            </w:r>
            <w:r w:rsidR="003650C5">
              <w:rPr>
                <w:webHidden/>
              </w:rPr>
              <w:t>10</w:t>
            </w:r>
            <w:r w:rsidR="003650C5">
              <w:rPr>
                <w:webHidden/>
              </w:rPr>
              <w:fldChar w:fldCharType="end"/>
            </w:r>
          </w:hyperlink>
        </w:p>
        <w:p w14:paraId="28ACFFE4" w14:textId="2CAFFF16" w:rsidR="003650C5" w:rsidRDefault="00CF22E5">
          <w:pPr>
            <w:pStyle w:val="TM2"/>
            <w:rPr>
              <w:rFonts w:asciiTheme="minorHAnsi" w:eastAsiaTheme="minorEastAsia" w:hAnsiTheme="minorHAnsi" w:cstheme="minorBidi"/>
              <w:sz w:val="22"/>
              <w:szCs w:val="22"/>
            </w:rPr>
          </w:pPr>
          <w:hyperlink w:anchor="_Toc219291460" w:history="1">
            <w:r w:rsidR="003650C5" w:rsidRPr="003612FB">
              <w:rPr>
                <w:rStyle w:val="Lienhypertexte"/>
                <w:b/>
              </w:rPr>
              <w:t>9.2 Cession des droits</w:t>
            </w:r>
            <w:r w:rsidR="003650C5">
              <w:rPr>
                <w:webHidden/>
              </w:rPr>
              <w:tab/>
            </w:r>
            <w:r w:rsidR="003650C5">
              <w:rPr>
                <w:webHidden/>
              </w:rPr>
              <w:fldChar w:fldCharType="begin"/>
            </w:r>
            <w:r w:rsidR="003650C5">
              <w:rPr>
                <w:webHidden/>
              </w:rPr>
              <w:instrText xml:space="preserve"> PAGEREF _Toc219291460 \h </w:instrText>
            </w:r>
            <w:r w:rsidR="003650C5">
              <w:rPr>
                <w:webHidden/>
              </w:rPr>
            </w:r>
            <w:r w:rsidR="003650C5">
              <w:rPr>
                <w:webHidden/>
              </w:rPr>
              <w:fldChar w:fldCharType="separate"/>
            </w:r>
            <w:r w:rsidR="003650C5">
              <w:rPr>
                <w:webHidden/>
              </w:rPr>
              <w:t>10</w:t>
            </w:r>
            <w:r w:rsidR="003650C5">
              <w:rPr>
                <w:webHidden/>
              </w:rPr>
              <w:fldChar w:fldCharType="end"/>
            </w:r>
          </w:hyperlink>
        </w:p>
        <w:p w14:paraId="0FE18714" w14:textId="4AE7242B" w:rsidR="003650C5" w:rsidRDefault="00CF22E5">
          <w:pPr>
            <w:pStyle w:val="TM2"/>
            <w:rPr>
              <w:rFonts w:asciiTheme="minorHAnsi" w:eastAsiaTheme="minorEastAsia" w:hAnsiTheme="minorHAnsi" w:cstheme="minorBidi"/>
              <w:sz w:val="22"/>
              <w:szCs w:val="22"/>
            </w:rPr>
          </w:pPr>
          <w:hyperlink w:anchor="_Toc219291461" w:history="1">
            <w:r w:rsidR="003650C5" w:rsidRPr="003612FB">
              <w:rPr>
                <w:rStyle w:val="Lienhypertexte"/>
                <w:b/>
              </w:rPr>
              <w:t>9.3</w:t>
            </w:r>
            <w:r w:rsidR="003650C5">
              <w:rPr>
                <w:rFonts w:asciiTheme="minorHAnsi" w:eastAsiaTheme="minorEastAsia" w:hAnsiTheme="minorHAnsi" w:cstheme="minorBidi"/>
                <w:sz w:val="22"/>
                <w:szCs w:val="22"/>
              </w:rPr>
              <w:tab/>
            </w:r>
            <w:r w:rsidR="003650C5" w:rsidRPr="003612FB">
              <w:rPr>
                <w:rStyle w:val="Lienhypertexte"/>
                <w:b/>
              </w:rPr>
              <w:t>Interdiction de réutilisation autonome</w:t>
            </w:r>
            <w:r w:rsidR="003650C5">
              <w:rPr>
                <w:webHidden/>
              </w:rPr>
              <w:tab/>
            </w:r>
            <w:r w:rsidR="003650C5">
              <w:rPr>
                <w:webHidden/>
              </w:rPr>
              <w:fldChar w:fldCharType="begin"/>
            </w:r>
            <w:r w:rsidR="003650C5">
              <w:rPr>
                <w:webHidden/>
              </w:rPr>
              <w:instrText xml:space="preserve"> PAGEREF _Toc219291461 \h </w:instrText>
            </w:r>
            <w:r w:rsidR="003650C5">
              <w:rPr>
                <w:webHidden/>
              </w:rPr>
            </w:r>
            <w:r w:rsidR="003650C5">
              <w:rPr>
                <w:webHidden/>
              </w:rPr>
              <w:fldChar w:fldCharType="separate"/>
            </w:r>
            <w:r w:rsidR="003650C5">
              <w:rPr>
                <w:webHidden/>
              </w:rPr>
              <w:t>10</w:t>
            </w:r>
            <w:r w:rsidR="003650C5">
              <w:rPr>
                <w:webHidden/>
              </w:rPr>
              <w:fldChar w:fldCharType="end"/>
            </w:r>
          </w:hyperlink>
        </w:p>
        <w:p w14:paraId="5A07B50C" w14:textId="77D14163" w:rsidR="003650C5" w:rsidRDefault="00CF22E5">
          <w:pPr>
            <w:pStyle w:val="TM2"/>
            <w:rPr>
              <w:rFonts w:asciiTheme="minorHAnsi" w:eastAsiaTheme="minorEastAsia" w:hAnsiTheme="minorHAnsi" w:cstheme="minorBidi"/>
              <w:sz w:val="22"/>
              <w:szCs w:val="22"/>
            </w:rPr>
          </w:pPr>
          <w:hyperlink w:anchor="_Toc219291462" w:history="1">
            <w:r w:rsidR="003650C5" w:rsidRPr="003612FB">
              <w:rPr>
                <w:rStyle w:val="Lienhypertexte"/>
                <w:b/>
              </w:rPr>
              <w:t>9.4</w:t>
            </w:r>
            <w:r w:rsidR="003650C5">
              <w:rPr>
                <w:rFonts w:asciiTheme="minorHAnsi" w:eastAsiaTheme="minorEastAsia" w:hAnsiTheme="minorHAnsi" w:cstheme="minorBidi"/>
                <w:sz w:val="22"/>
                <w:szCs w:val="22"/>
              </w:rPr>
              <w:tab/>
            </w:r>
            <w:r w:rsidR="003650C5" w:rsidRPr="003612FB">
              <w:rPr>
                <w:rStyle w:val="Lienhypertexte"/>
                <w:b/>
              </w:rPr>
              <w:t>Connaissances antérieures</w:t>
            </w:r>
            <w:r w:rsidR="003650C5">
              <w:rPr>
                <w:webHidden/>
              </w:rPr>
              <w:tab/>
            </w:r>
            <w:r w:rsidR="003650C5">
              <w:rPr>
                <w:webHidden/>
              </w:rPr>
              <w:fldChar w:fldCharType="begin"/>
            </w:r>
            <w:r w:rsidR="003650C5">
              <w:rPr>
                <w:webHidden/>
              </w:rPr>
              <w:instrText xml:space="preserve"> PAGEREF _Toc219291462 \h </w:instrText>
            </w:r>
            <w:r w:rsidR="003650C5">
              <w:rPr>
                <w:webHidden/>
              </w:rPr>
            </w:r>
            <w:r w:rsidR="003650C5">
              <w:rPr>
                <w:webHidden/>
              </w:rPr>
              <w:fldChar w:fldCharType="separate"/>
            </w:r>
            <w:r w:rsidR="003650C5">
              <w:rPr>
                <w:webHidden/>
              </w:rPr>
              <w:t>10</w:t>
            </w:r>
            <w:r w:rsidR="003650C5">
              <w:rPr>
                <w:webHidden/>
              </w:rPr>
              <w:fldChar w:fldCharType="end"/>
            </w:r>
          </w:hyperlink>
        </w:p>
        <w:p w14:paraId="74B982B2" w14:textId="442D9409" w:rsidR="003650C5" w:rsidRDefault="00CF22E5">
          <w:pPr>
            <w:pStyle w:val="TM2"/>
            <w:rPr>
              <w:rFonts w:asciiTheme="minorHAnsi" w:eastAsiaTheme="minorEastAsia" w:hAnsiTheme="minorHAnsi" w:cstheme="minorBidi"/>
              <w:sz w:val="22"/>
              <w:szCs w:val="22"/>
            </w:rPr>
          </w:pPr>
          <w:hyperlink w:anchor="_Toc219291463" w:history="1">
            <w:r w:rsidR="003650C5" w:rsidRPr="003612FB">
              <w:rPr>
                <w:rStyle w:val="Lienhypertexte"/>
                <w:b/>
              </w:rPr>
              <w:t>9.5</w:t>
            </w:r>
            <w:r w:rsidR="003650C5">
              <w:rPr>
                <w:rFonts w:asciiTheme="minorHAnsi" w:eastAsiaTheme="minorEastAsia" w:hAnsiTheme="minorHAnsi" w:cstheme="minorBidi"/>
                <w:sz w:val="22"/>
                <w:szCs w:val="22"/>
              </w:rPr>
              <w:tab/>
            </w:r>
            <w:r w:rsidR="003650C5" w:rsidRPr="003612FB">
              <w:rPr>
                <w:rStyle w:val="Lienhypertexte"/>
                <w:b/>
              </w:rPr>
              <w:t>Droits de tiers</w:t>
            </w:r>
            <w:r w:rsidR="003650C5">
              <w:rPr>
                <w:webHidden/>
              </w:rPr>
              <w:tab/>
            </w:r>
            <w:r w:rsidR="003650C5">
              <w:rPr>
                <w:webHidden/>
              </w:rPr>
              <w:fldChar w:fldCharType="begin"/>
            </w:r>
            <w:r w:rsidR="003650C5">
              <w:rPr>
                <w:webHidden/>
              </w:rPr>
              <w:instrText xml:space="preserve"> PAGEREF _Toc219291463 \h </w:instrText>
            </w:r>
            <w:r w:rsidR="003650C5">
              <w:rPr>
                <w:webHidden/>
              </w:rPr>
            </w:r>
            <w:r w:rsidR="003650C5">
              <w:rPr>
                <w:webHidden/>
              </w:rPr>
              <w:fldChar w:fldCharType="separate"/>
            </w:r>
            <w:r w:rsidR="003650C5">
              <w:rPr>
                <w:webHidden/>
              </w:rPr>
              <w:t>10</w:t>
            </w:r>
            <w:r w:rsidR="003650C5">
              <w:rPr>
                <w:webHidden/>
              </w:rPr>
              <w:fldChar w:fldCharType="end"/>
            </w:r>
          </w:hyperlink>
        </w:p>
        <w:p w14:paraId="0BD7D1BD" w14:textId="193E28AC" w:rsidR="003650C5" w:rsidRDefault="00CF22E5">
          <w:pPr>
            <w:pStyle w:val="TM2"/>
            <w:rPr>
              <w:rFonts w:asciiTheme="minorHAnsi" w:eastAsiaTheme="minorEastAsia" w:hAnsiTheme="minorHAnsi" w:cstheme="minorBidi"/>
              <w:sz w:val="22"/>
              <w:szCs w:val="22"/>
            </w:rPr>
          </w:pPr>
          <w:hyperlink w:anchor="_Toc219291464" w:history="1">
            <w:r w:rsidR="003650C5" w:rsidRPr="003612FB">
              <w:rPr>
                <w:rStyle w:val="Lienhypertexte"/>
                <w:b/>
              </w:rPr>
              <w:t>ARTICLE 10 – PRIX</w:t>
            </w:r>
            <w:r w:rsidR="003650C5">
              <w:rPr>
                <w:webHidden/>
              </w:rPr>
              <w:tab/>
            </w:r>
            <w:r w:rsidR="003650C5">
              <w:rPr>
                <w:webHidden/>
              </w:rPr>
              <w:fldChar w:fldCharType="begin"/>
            </w:r>
            <w:r w:rsidR="003650C5">
              <w:rPr>
                <w:webHidden/>
              </w:rPr>
              <w:instrText xml:space="preserve"> PAGEREF _Toc219291464 \h </w:instrText>
            </w:r>
            <w:r w:rsidR="003650C5">
              <w:rPr>
                <w:webHidden/>
              </w:rPr>
            </w:r>
            <w:r w:rsidR="003650C5">
              <w:rPr>
                <w:webHidden/>
              </w:rPr>
              <w:fldChar w:fldCharType="separate"/>
            </w:r>
            <w:r w:rsidR="003650C5">
              <w:rPr>
                <w:webHidden/>
              </w:rPr>
              <w:t>11</w:t>
            </w:r>
            <w:r w:rsidR="003650C5">
              <w:rPr>
                <w:webHidden/>
              </w:rPr>
              <w:fldChar w:fldCharType="end"/>
            </w:r>
          </w:hyperlink>
        </w:p>
        <w:p w14:paraId="719608DD" w14:textId="4183722C" w:rsidR="003650C5" w:rsidRDefault="00CF22E5">
          <w:pPr>
            <w:pStyle w:val="TM2"/>
            <w:rPr>
              <w:rFonts w:asciiTheme="minorHAnsi" w:eastAsiaTheme="minorEastAsia" w:hAnsiTheme="minorHAnsi" w:cstheme="minorBidi"/>
              <w:sz w:val="22"/>
              <w:szCs w:val="22"/>
            </w:rPr>
          </w:pPr>
          <w:hyperlink w:anchor="_Toc219291465" w:history="1">
            <w:r w:rsidR="003650C5" w:rsidRPr="003612FB">
              <w:rPr>
                <w:rStyle w:val="Lienhypertexte"/>
                <w:b/>
              </w:rPr>
              <w:t>10.1</w:t>
            </w:r>
            <w:r w:rsidR="003650C5">
              <w:rPr>
                <w:rFonts w:asciiTheme="minorHAnsi" w:eastAsiaTheme="minorEastAsia" w:hAnsiTheme="minorHAnsi" w:cstheme="minorBidi"/>
                <w:sz w:val="22"/>
                <w:szCs w:val="22"/>
              </w:rPr>
              <w:tab/>
            </w:r>
            <w:r w:rsidR="003650C5" w:rsidRPr="003612FB">
              <w:rPr>
                <w:rStyle w:val="Lienhypertexte"/>
                <w:b/>
              </w:rPr>
              <w:t xml:space="preserve"> Nature des prix</w:t>
            </w:r>
            <w:r w:rsidR="003650C5">
              <w:rPr>
                <w:webHidden/>
              </w:rPr>
              <w:tab/>
            </w:r>
            <w:r w:rsidR="003650C5">
              <w:rPr>
                <w:webHidden/>
              </w:rPr>
              <w:fldChar w:fldCharType="begin"/>
            </w:r>
            <w:r w:rsidR="003650C5">
              <w:rPr>
                <w:webHidden/>
              </w:rPr>
              <w:instrText xml:space="preserve"> PAGEREF _Toc219291465 \h </w:instrText>
            </w:r>
            <w:r w:rsidR="003650C5">
              <w:rPr>
                <w:webHidden/>
              </w:rPr>
            </w:r>
            <w:r w:rsidR="003650C5">
              <w:rPr>
                <w:webHidden/>
              </w:rPr>
              <w:fldChar w:fldCharType="separate"/>
            </w:r>
            <w:r w:rsidR="003650C5">
              <w:rPr>
                <w:webHidden/>
              </w:rPr>
              <w:t>11</w:t>
            </w:r>
            <w:r w:rsidR="003650C5">
              <w:rPr>
                <w:webHidden/>
              </w:rPr>
              <w:fldChar w:fldCharType="end"/>
            </w:r>
          </w:hyperlink>
        </w:p>
        <w:p w14:paraId="23DEF1E2" w14:textId="60ADDF10" w:rsidR="003650C5" w:rsidRDefault="00CF22E5">
          <w:pPr>
            <w:pStyle w:val="TM2"/>
            <w:rPr>
              <w:rFonts w:asciiTheme="minorHAnsi" w:eastAsiaTheme="minorEastAsia" w:hAnsiTheme="minorHAnsi" w:cstheme="minorBidi"/>
              <w:sz w:val="22"/>
              <w:szCs w:val="22"/>
            </w:rPr>
          </w:pPr>
          <w:hyperlink w:anchor="_Toc219291466" w:history="1">
            <w:r w:rsidR="003650C5" w:rsidRPr="003612FB">
              <w:rPr>
                <w:rStyle w:val="Lienhypertexte"/>
                <w:b/>
              </w:rPr>
              <w:t>10.2</w:t>
            </w:r>
            <w:r w:rsidR="003650C5">
              <w:rPr>
                <w:rFonts w:asciiTheme="minorHAnsi" w:eastAsiaTheme="minorEastAsia" w:hAnsiTheme="minorHAnsi" w:cstheme="minorBidi"/>
                <w:sz w:val="22"/>
                <w:szCs w:val="22"/>
              </w:rPr>
              <w:tab/>
            </w:r>
            <w:r w:rsidR="003650C5" w:rsidRPr="003612FB">
              <w:rPr>
                <w:rStyle w:val="Lienhypertexte"/>
                <w:b/>
              </w:rPr>
              <w:t xml:space="preserve"> Contenu des prix</w:t>
            </w:r>
            <w:r w:rsidR="003650C5">
              <w:rPr>
                <w:webHidden/>
              </w:rPr>
              <w:tab/>
            </w:r>
            <w:r w:rsidR="003650C5">
              <w:rPr>
                <w:webHidden/>
              </w:rPr>
              <w:fldChar w:fldCharType="begin"/>
            </w:r>
            <w:r w:rsidR="003650C5">
              <w:rPr>
                <w:webHidden/>
              </w:rPr>
              <w:instrText xml:space="preserve"> PAGEREF _Toc219291466 \h </w:instrText>
            </w:r>
            <w:r w:rsidR="003650C5">
              <w:rPr>
                <w:webHidden/>
              </w:rPr>
            </w:r>
            <w:r w:rsidR="003650C5">
              <w:rPr>
                <w:webHidden/>
              </w:rPr>
              <w:fldChar w:fldCharType="separate"/>
            </w:r>
            <w:r w:rsidR="003650C5">
              <w:rPr>
                <w:webHidden/>
              </w:rPr>
              <w:t>11</w:t>
            </w:r>
            <w:r w:rsidR="003650C5">
              <w:rPr>
                <w:webHidden/>
              </w:rPr>
              <w:fldChar w:fldCharType="end"/>
            </w:r>
          </w:hyperlink>
        </w:p>
        <w:p w14:paraId="3AF23EA6" w14:textId="3DA7FB3A" w:rsidR="003650C5" w:rsidRDefault="00CF22E5">
          <w:pPr>
            <w:pStyle w:val="TM2"/>
            <w:rPr>
              <w:rFonts w:asciiTheme="minorHAnsi" w:eastAsiaTheme="minorEastAsia" w:hAnsiTheme="minorHAnsi" w:cstheme="minorBidi"/>
              <w:sz w:val="22"/>
              <w:szCs w:val="22"/>
            </w:rPr>
          </w:pPr>
          <w:hyperlink w:anchor="_Toc219291467" w:history="1">
            <w:r w:rsidR="003650C5" w:rsidRPr="003612FB">
              <w:rPr>
                <w:rStyle w:val="Lienhypertexte"/>
                <w:b/>
              </w:rPr>
              <w:t>10.3</w:t>
            </w:r>
            <w:r w:rsidR="003650C5">
              <w:rPr>
                <w:rFonts w:asciiTheme="minorHAnsi" w:eastAsiaTheme="minorEastAsia" w:hAnsiTheme="minorHAnsi" w:cstheme="minorBidi"/>
                <w:sz w:val="22"/>
                <w:szCs w:val="22"/>
              </w:rPr>
              <w:tab/>
            </w:r>
            <w:r w:rsidR="003650C5" w:rsidRPr="003612FB">
              <w:rPr>
                <w:rStyle w:val="Lienhypertexte"/>
                <w:b/>
              </w:rPr>
              <w:t xml:space="preserve"> Révision des prix</w:t>
            </w:r>
            <w:r w:rsidR="003650C5">
              <w:rPr>
                <w:webHidden/>
              </w:rPr>
              <w:tab/>
            </w:r>
            <w:r w:rsidR="003650C5">
              <w:rPr>
                <w:webHidden/>
              </w:rPr>
              <w:fldChar w:fldCharType="begin"/>
            </w:r>
            <w:r w:rsidR="003650C5">
              <w:rPr>
                <w:webHidden/>
              </w:rPr>
              <w:instrText xml:space="preserve"> PAGEREF _Toc219291467 \h </w:instrText>
            </w:r>
            <w:r w:rsidR="003650C5">
              <w:rPr>
                <w:webHidden/>
              </w:rPr>
            </w:r>
            <w:r w:rsidR="003650C5">
              <w:rPr>
                <w:webHidden/>
              </w:rPr>
              <w:fldChar w:fldCharType="separate"/>
            </w:r>
            <w:r w:rsidR="003650C5">
              <w:rPr>
                <w:webHidden/>
              </w:rPr>
              <w:t>11</w:t>
            </w:r>
            <w:r w:rsidR="003650C5">
              <w:rPr>
                <w:webHidden/>
              </w:rPr>
              <w:fldChar w:fldCharType="end"/>
            </w:r>
          </w:hyperlink>
        </w:p>
        <w:p w14:paraId="7A5A2E15" w14:textId="2EF9EDFE" w:rsidR="003650C5" w:rsidRDefault="00CF22E5">
          <w:pPr>
            <w:pStyle w:val="TM2"/>
            <w:rPr>
              <w:rFonts w:asciiTheme="minorHAnsi" w:eastAsiaTheme="minorEastAsia" w:hAnsiTheme="minorHAnsi" w:cstheme="minorBidi"/>
              <w:sz w:val="22"/>
              <w:szCs w:val="22"/>
            </w:rPr>
          </w:pPr>
          <w:hyperlink w:anchor="_Toc219291468" w:history="1">
            <w:r w:rsidR="003650C5" w:rsidRPr="003612FB">
              <w:rPr>
                <w:rStyle w:val="Lienhypertexte"/>
                <w:b/>
              </w:rPr>
              <w:t>ARTICLE 11 – FACTURATION ET CONDITIONS DE PAIEMENT</w:t>
            </w:r>
            <w:r w:rsidR="003650C5">
              <w:rPr>
                <w:webHidden/>
              </w:rPr>
              <w:tab/>
            </w:r>
            <w:r w:rsidR="003650C5">
              <w:rPr>
                <w:webHidden/>
              </w:rPr>
              <w:fldChar w:fldCharType="begin"/>
            </w:r>
            <w:r w:rsidR="003650C5">
              <w:rPr>
                <w:webHidden/>
              </w:rPr>
              <w:instrText xml:space="preserve"> PAGEREF _Toc219291468 \h </w:instrText>
            </w:r>
            <w:r w:rsidR="003650C5">
              <w:rPr>
                <w:webHidden/>
              </w:rPr>
            </w:r>
            <w:r w:rsidR="003650C5">
              <w:rPr>
                <w:webHidden/>
              </w:rPr>
              <w:fldChar w:fldCharType="separate"/>
            </w:r>
            <w:r w:rsidR="003650C5">
              <w:rPr>
                <w:webHidden/>
              </w:rPr>
              <w:t>11</w:t>
            </w:r>
            <w:r w:rsidR="003650C5">
              <w:rPr>
                <w:webHidden/>
              </w:rPr>
              <w:fldChar w:fldCharType="end"/>
            </w:r>
          </w:hyperlink>
        </w:p>
        <w:p w14:paraId="70A6DC47" w14:textId="645032DD" w:rsidR="003650C5" w:rsidRDefault="00CF22E5">
          <w:pPr>
            <w:pStyle w:val="TM2"/>
            <w:rPr>
              <w:rFonts w:asciiTheme="minorHAnsi" w:eastAsiaTheme="minorEastAsia" w:hAnsiTheme="minorHAnsi" w:cstheme="minorBidi"/>
              <w:sz w:val="22"/>
              <w:szCs w:val="22"/>
            </w:rPr>
          </w:pPr>
          <w:hyperlink w:anchor="_Toc219291469" w:history="1">
            <w:r w:rsidR="003650C5" w:rsidRPr="003612FB">
              <w:rPr>
                <w:rStyle w:val="Lienhypertexte"/>
                <w:b/>
              </w:rPr>
              <w:t>11.1</w:t>
            </w:r>
            <w:r w:rsidR="003650C5">
              <w:rPr>
                <w:rFonts w:asciiTheme="minorHAnsi" w:eastAsiaTheme="minorEastAsia" w:hAnsiTheme="minorHAnsi" w:cstheme="minorBidi"/>
                <w:sz w:val="22"/>
                <w:szCs w:val="22"/>
              </w:rPr>
              <w:tab/>
            </w:r>
            <w:r w:rsidR="003650C5" w:rsidRPr="003612FB">
              <w:rPr>
                <w:rStyle w:val="Lienhypertexte"/>
                <w:b/>
              </w:rPr>
              <w:t xml:space="preserve"> Facturation dématérialisée</w:t>
            </w:r>
            <w:r w:rsidR="003650C5">
              <w:rPr>
                <w:webHidden/>
              </w:rPr>
              <w:tab/>
            </w:r>
            <w:r w:rsidR="003650C5">
              <w:rPr>
                <w:webHidden/>
              </w:rPr>
              <w:fldChar w:fldCharType="begin"/>
            </w:r>
            <w:r w:rsidR="003650C5">
              <w:rPr>
                <w:webHidden/>
              </w:rPr>
              <w:instrText xml:space="preserve"> PAGEREF _Toc219291469 \h </w:instrText>
            </w:r>
            <w:r w:rsidR="003650C5">
              <w:rPr>
                <w:webHidden/>
              </w:rPr>
            </w:r>
            <w:r w:rsidR="003650C5">
              <w:rPr>
                <w:webHidden/>
              </w:rPr>
              <w:fldChar w:fldCharType="separate"/>
            </w:r>
            <w:r w:rsidR="003650C5">
              <w:rPr>
                <w:webHidden/>
              </w:rPr>
              <w:t>11</w:t>
            </w:r>
            <w:r w:rsidR="003650C5">
              <w:rPr>
                <w:webHidden/>
              </w:rPr>
              <w:fldChar w:fldCharType="end"/>
            </w:r>
          </w:hyperlink>
        </w:p>
        <w:p w14:paraId="4C5D8B59" w14:textId="781458FC" w:rsidR="003650C5" w:rsidRDefault="00CF22E5">
          <w:pPr>
            <w:pStyle w:val="TM2"/>
            <w:rPr>
              <w:rFonts w:asciiTheme="minorHAnsi" w:eastAsiaTheme="minorEastAsia" w:hAnsiTheme="minorHAnsi" w:cstheme="minorBidi"/>
              <w:sz w:val="22"/>
              <w:szCs w:val="22"/>
            </w:rPr>
          </w:pPr>
          <w:hyperlink w:anchor="_Toc219291470" w:history="1">
            <w:r w:rsidR="003650C5" w:rsidRPr="003612FB">
              <w:rPr>
                <w:rStyle w:val="Lienhypertexte"/>
                <w:b/>
              </w:rPr>
              <w:t>11.2</w:t>
            </w:r>
            <w:r w:rsidR="003650C5">
              <w:rPr>
                <w:rFonts w:asciiTheme="minorHAnsi" w:eastAsiaTheme="minorEastAsia" w:hAnsiTheme="minorHAnsi" w:cstheme="minorBidi"/>
                <w:sz w:val="22"/>
                <w:szCs w:val="22"/>
              </w:rPr>
              <w:tab/>
            </w:r>
            <w:r w:rsidR="003650C5" w:rsidRPr="003612FB">
              <w:rPr>
                <w:rStyle w:val="Lienhypertexte"/>
                <w:b/>
              </w:rPr>
              <w:t xml:space="preserve"> Délai de paiement</w:t>
            </w:r>
            <w:r w:rsidR="003650C5">
              <w:rPr>
                <w:webHidden/>
              </w:rPr>
              <w:tab/>
            </w:r>
            <w:r w:rsidR="003650C5">
              <w:rPr>
                <w:webHidden/>
              </w:rPr>
              <w:fldChar w:fldCharType="begin"/>
            </w:r>
            <w:r w:rsidR="003650C5">
              <w:rPr>
                <w:webHidden/>
              </w:rPr>
              <w:instrText xml:space="preserve"> PAGEREF _Toc219291470 \h </w:instrText>
            </w:r>
            <w:r w:rsidR="003650C5">
              <w:rPr>
                <w:webHidden/>
              </w:rPr>
            </w:r>
            <w:r w:rsidR="003650C5">
              <w:rPr>
                <w:webHidden/>
              </w:rPr>
              <w:fldChar w:fldCharType="separate"/>
            </w:r>
            <w:r w:rsidR="003650C5">
              <w:rPr>
                <w:webHidden/>
              </w:rPr>
              <w:t>11</w:t>
            </w:r>
            <w:r w:rsidR="003650C5">
              <w:rPr>
                <w:webHidden/>
              </w:rPr>
              <w:fldChar w:fldCharType="end"/>
            </w:r>
          </w:hyperlink>
        </w:p>
        <w:p w14:paraId="3BB7C367" w14:textId="06E76E33" w:rsidR="003650C5" w:rsidRDefault="00CF22E5">
          <w:pPr>
            <w:pStyle w:val="TM2"/>
            <w:rPr>
              <w:rFonts w:asciiTheme="minorHAnsi" w:eastAsiaTheme="minorEastAsia" w:hAnsiTheme="minorHAnsi" w:cstheme="minorBidi"/>
              <w:sz w:val="22"/>
              <w:szCs w:val="22"/>
            </w:rPr>
          </w:pPr>
          <w:hyperlink w:anchor="_Toc219291471" w:history="1">
            <w:r w:rsidR="003650C5" w:rsidRPr="003612FB">
              <w:rPr>
                <w:rStyle w:val="Lienhypertexte"/>
                <w:b/>
              </w:rPr>
              <w:t>11.3</w:t>
            </w:r>
            <w:r w:rsidR="003650C5">
              <w:rPr>
                <w:rFonts w:asciiTheme="minorHAnsi" w:eastAsiaTheme="minorEastAsia" w:hAnsiTheme="minorHAnsi" w:cstheme="minorBidi"/>
                <w:sz w:val="22"/>
                <w:szCs w:val="22"/>
              </w:rPr>
              <w:tab/>
            </w:r>
            <w:r w:rsidR="003650C5" w:rsidRPr="003612FB">
              <w:rPr>
                <w:rStyle w:val="Lienhypertexte"/>
                <w:b/>
              </w:rPr>
              <w:t xml:space="preserve"> Modalités de paiement</w:t>
            </w:r>
            <w:r w:rsidR="003650C5">
              <w:rPr>
                <w:webHidden/>
              </w:rPr>
              <w:tab/>
            </w:r>
            <w:r w:rsidR="003650C5">
              <w:rPr>
                <w:webHidden/>
              </w:rPr>
              <w:fldChar w:fldCharType="begin"/>
            </w:r>
            <w:r w:rsidR="003650C5">
              <w:rPr>
                <w:webHidden/>
              </w:rPr>
              <w:instrText xml:space="preserve"> PAGEREF _Toc219291471 \h </w:instrText>
            </w:r>
            <w:r w:rsidR="003650C5">
              <w:rPr>
                <w:webHidden/>
              </w:rPr>
            </w:r>
            <w:r w:rsidR="003650C5">
              <w:rPr>
                <w:webHidden/>
              </w:rPr>
              <w:fldChar w:fldCharType="separate"/>
            </w:r>
            <w:r w:rsidR="003650C5">
              <w:rPr>
                <w:webHidden/>
              </w:rPr>
              <w:t>12</w:t>
            </w:r>
            <w:r w:rsidR="003650C5">
              <w:rPr>
                <w:webHidden/>
              </w:rPr>
              <w:fldChar w:fldCharType="end"/>
            </w:r>
          </w:hyperlink>
        </w:p>
        <w:p w14:paraId="13D019BE" w14:textId="74AB84EB" w:rsidR="003650C5" w:rsidRDefault="00CF22E5">
          <w:pPr>
            <w:pStyle w:val="TM2"/>
            <w:rPr>
              <w:rFonts w:asciiTheme="minorHAnsi" w:eastAsiaTheme="minorEastAsia" w:hAnsiTheme="minorHAnsi" w:cstheme="minorBidi"/>
              <w:sz w:val="22"/>
              <w:szCs w:val="22"/>
            </w:rPr>
          </w:pPr>
          <w:hyperlink w:anchor="_Toc219291472" w:history="1">
            <w:r w:rsidR="003650C5" w:rsidRPr="003612FB">
              <w:rPr>
                <w:rStyle w:val="Lienhypertexte"/>
                <w:b/>
              </w:rPr>
              <w:t>11.4</w:t>
            </w:r>
            <w:r w:rsidR="003650C5">
              <w:rPr>
                <w:rFonts w:asciiTheme="minorHAnsi" w:eastAsiaTheme="minorEastAsia" w:hAnsiTheme="minorHAnsi" w:cstheme="minorBidi"/>
                <w:sz w:val="22"/>
                <w:szCs w:val="22"/>
              </w:rPr>
              <w:tab/>
            </w:r>
            <w:r w:rsidR="003650C5" w:rsidRPr="003612FB">
              <w:rPr>
                <w:rStyle w:val="Lienhypertexte"/>
                <w:b/>
              </w:rPr>
              <w:t xml:space="preserve"> Intérêts moratoires</w:t>
            </w:r>
            <w:r w:rsidR="003650C5">
              <w:rPr>
                <w:webHidden/>
              </w:rPr>
              <w:tab/>
            </w:r>
            <w:r w:rsidR="003650C5">
              <w:rPr>
                <w:webHidden/>
              </w:rPr>
              <w:fldChar w:fldCharType="begin"/>
            </w:r>
            <w:r w:rsidR="003650C5">
              <w:rPr>
                <w:webHidden/>
              </w:rPr>
              <w:instrText xml:space="preserve"> PAGEREF _Toc219291472 \h </w:instrText>
            </w:r>
            <w:r w:rsidR="003650C5">
              <w:rPr>
                <w:webHidden/>
              </w:rPr>
            </w:r>
            <w:r w:rsidR="003650C5">
              <w:rPr>
                <w:webHidden/>
              </w:rPr>
              <w:fldChar w:fldCharType="separate"/>
            </w:r>
            <w:r w:rsidR="003650C5">
              <w:rPr>
                <w:webHidden/>
              </w:rPr>
              <w:t>12</w:t>
            </w:r>
            <w:r w:rsidR="003650C5">
              <w:rPr>
                <w:webHidden/>
              </w:rPr>
              <w:fldChar w:fldCharType="end"/>
            </w:r>
          </w:hyperlink>
        </w:p>
        <w:p w14:paraId="317840E7" w14:textId="154AE7EC" w:rsidR="003650C5" w:rsidRDefault="00CF22E5">
          <w:pPr>
            <w:pStyle w:val="TM2"/>
            <w:rPr>
              <w:rFonts w:asciiTheme="minorHAnsi" w:eastAsiaTheme="minorEastAsia" w:hAnsiTheme="minorHAnsi" w:cstheme="minorBidi"/>
              <w:sz w:val="22"/>
              <w:szCs w:val="22"/>
            </w:rPr>
          </w:pPr>
          <w:hyperlink w:anchor="_Toc219291473" w:history="1">
            <w:r w:rsidR="003650C5" w:rsidRPr="003612FB">
              <w:rPr>
                <w:rStyle w:val="Lienhypertexte"/>
                <w:b/>
              </w:rPr>
              <w:t>11.5</w:t>
            </w:r>
            <w:r w:rsidR="003650C5">
              <w:rPr>
                <w:rFonts w:asciiTheme="minorHAnsi" w:eastAsiaTheme="minorEastAsia" w:hAnsiTheme="minorHAnsi" w:cstheme="minorBidi"/>
                <w:sz w:val="22"/>
                <w:szCs w:val="22"/>
              </w:rPr>
              <w:tab/>
            </w:r>
            <w:r w:rsidR="003650C5" w:rsidRPr="003612FB">
              <w:rPr>
                <w:rStyle w:val="Lienhypertexte"/>
                <w:b/>
              </w:rPr>
              <w:t xml:space="preserve"> Nantissement et cession de créance</w:t>
            </w:r>
            <w:r w:rsidR="003650C5">
              <w:rPr>
                <w:webHidden/>
              </w:rPr>
              <w:tab/>
            </w:r>
            <w:r w:rsidR="003650C5">
              <w:rPr>
                <w:webHidden/>
              </w:rPr>
              <w:fldChar w:fldCharType="begin"/>
            </w:r>
            <w:r w:rsidR="003650C5">
              <w:rPr>
                <w:webHidden/>
              </w:rPr>
              <w:instrText xml:space="preserve"> PAGEREF _Toc219291473 \h </w:instrText>
            </w:r>
            <w:r w:rsidR="003650C5">
              <w:rPr>
                <w:webHidden/>
              </w:rPr>
            </w:r>
            <w:r w:rsidR="003650C5">
              <w:rPr>
                <w:webHidden/>
              </w:rPr>
              <w:fldChar w:fldCharType="separate"/>
            </w:r>
            <w:r w:rsidR="003650C5">
              <w:rPr>
                <w:webHidden/>
              </w:rPr>
              <w:t>12</w:t>
            </w:r>
            <w:r w:rsidR="003650C5">
              <w:rPr>
                <w:webHidden/>
              </w:rPr>
              <w:fldChar w:fldCharType="end"/>
            </w:r>
          </w:hyperlink>
        </w:p>
        <w:p w14:paraId="6D5E9E34" w14:textId="5CCEF27E" w:rsidR="003650C5" w:rsidRDefault="00CF22E5">
          <w:pPr>
            <w:pStyle w:val="TM2"/>
            <w:rPr>
              <w:rFonts w:asciiTheme="minorHAnsi" w:eastAsiaTheme="minorEastAsia" w:hAnsiTheme="minorHAnsi" w:cstheme="minorBidi"/>
              <w:sz w:val="22"/>
              <w:szCs w:val="22"/>
            </w:rPr>
          </w:pPr>
          <w:hyperlink w:anchor="_Toc219291474" w:history="1">
            <w:r w:rsidR="003650C5" w:rsidRPr="003612FB">
              <w:rPr>
                <w:rStyle w:val="Lienhypertexte"/>
                <w:b/>
              </w:rPr>
              <w:t>11.6</w:t>
            </w:r>
            <w:r w:rsidR="003650C5">
              <w:rPr>
                <w:rFonts w:asciiTheme="minorHAnsi" w:eastAsiaTheme="minorEastAsia" w:hAnsiTheme="minorHAnsi" w:cstheme="minorBidi"/>
                <w:sz w:val="22"/>
                <w:szCs w:val="22"/>
              </w:rPr>
              <w:tab/>
            </w:r>
            <w:r w:rsidR="003650C5" w:rsidRPr="003612FB">
              <w:rPr>
                <w:rStyle w:val="Lienhypertexte"/>
                <w:b/>
              </w:rPr>
              <w:t xml:space="preserve"> Avance</w:t>
            </w:r>
            <w:r w:rsidR="003650C5">
              <w:rPr>
                <w:webHidden/>
              </w:rPr>
              <w:tab/>
            </w:r>
            <w:r w:rsidR="003650C5">
              <w:rPr>
                <w:webHidden/>
              </w:rPr>
              <w:fldChar w:fldCharType="begin"/>
            </w:r>
            <w:r w:rsidR="003650C5">
              <w:rPr>
                <w:webHidden/>
              </w:rPr>
              <w:instrText xml:space="preserve"> PAGEREF _Toc219291474 \h </w:instrText>
            </w:r>
            <w:r w:rsidR="003650C5">
              <w:rPr>
                <w:webHidden/>
              </w:rPr>
            </w:r>
            <w:r w:rsidR="003650C5">
              <w:rPr>
                <w:webHidden/>
              </w:rPr>
              <w:fldChar w:fldCharType="separate"/>
            </w:r>
            <w:r w:rsidR="003650C5">
              <w:rPr>
                <w:webHidden/>
              </w:rPr>
              <w:t>12</w:t>
            </w:r>
            <w:r w:rsidR="003650C5">
              <w:rPr>
                <w:webHidden/>
              </w:rPr>
              <w:fldChar w:fldCharType="end"/>
            </w:r>
          </w:hyperlink>
        </w:p>
        <w:p w14:paraId="61E82B3F" w14:textId="024ED0C4" w:rsidR="003650C5" w:rsidRDefault="00CF22E5">
          <w:pPr>
            <w:pStyle w:val="TM2"/>
            <w:rPr>
              <w:rFonts w:asciiTheme="minorHAnsi" w:eastAsiaTheme="minorEastAsia" w:hAnsiTheme="minorHAnsi" w:cstheme="minorBidi"/>
              <w:sz w:val="22"/>
              <w:szCs w:val="22"/>
            </w:rPr>
          </w:pPr>
          <w:hyperlink w:anchor="_Toc219291475" w:history="1">
            <w:r w:rsidR="003650C5" w:rsidRPr="003612FB">
              <w:rPr>
                <w:rStyle w:val="Lienhypertexte"/>
                <w:b/>
              </w:rPr>
              <w:t>ARTICLE 12 – PENALITES</w:t>
            </w:r>
            <w:r w:rsidR="003650C5">
              <w:rPr>
                <w:webHidden/>
              </w:rPr>
              <w:tab/>
            </w:r>
            <w:r w:rsidR="003650C5">
              <w:rPr>
                <w:webHidden/>
              </w:rPr>
              <w:fldChar w:fldCharType="begin"/>
            </w:r>
            <w:r w:rsidR="003650C5">
              <w:rPr>
                <w:webHidden/>
              </w:rPr>
              <w:instrText xml:space="preserve"> PAGEREF _Toc219291475 \h </w:instrText>
            </w:r>
            <w:r w:rsidR="003650C5">
              <w:rPr>
                <w:webHidden/>
              </w:rPr>
            </w:r>
            <w:r w:rsidR="003650C5">
              <w:rPr>
                <w:webHidden/>
              </w:rPr>
              <w:fldChar w:fldCharType="separate"/>
            </w:r>
            <w:r w:rsidR="003650C5">
              <w:rPr>
                <w:webHidden/>
              </w:rPr>
              <w:t>12</w:t>
            </w:r>
            <w:r w:rsidR="003650C5">
              <w:rPr>
                <w:webHidden/>
              </w:rPr>
              <w:fldChar w:fldCharType="end"/>
            </w:r>
          </w:hyperlink>
        </w:p>
        <w:p w14:paraId="22D0018E" w14:textId="4263657C" w:rsidR="003650C5" w:rsidRDefault="00CF22E5">
          <w:pPr>
            <w:pStyle w:val="TM2"/>
            <w:rPr>
              <w:rFonts w:asciiTheme="minorHAnsi" w:eastAsiaTheme="minorEastAsia" w:hAnsiTheme="minorHAnsi" w:cstheme="minorBidi"/>
              <w:sz w:val="22"/>
              <w:szCs w:val="22"/>
            </w:rPr>
          </w:pPr>
          <w:hyperlink w:anchor="_Toc219291476" w:history="1">
            <w:r w:rsidR="003650C5" w:rsidRPr="003612FB">
              <w:rPr>
                <w:rStyle w:val="Lienhypertexte"/>
                <w:b/>
              </w:rPr>
              <w:t>12.1</w:t>
            </w:r>
            <w:r w:rsidR="003650C5">
              <w:rPr>
                <w:rFonts w:asciiTheme="minorHAnsi" w:eastAsiaTheme="minorEastAsia" w:hAnsiTheme="minorHAnsi" w:cstheme="minorBidi"/>
                <w:sz w:val="22"/>
                <w:szCs w:val="22"/>
              </w:rPr>
              <w:tab/>
            </w:r>
            <w:r w:rsidR="003650C5" w:rsidRPr="003612FB">
              <w:rPr>
                <w:rStyle w:val="Lienhypertexte"/>
                <w:b/>
              </w:rPr>
              <w:t xml:space="preserve"> Pénalité pour retard</w:t>
            </w:r>
            <w:r w:rsidR="003650C5">
              <w:rPr>
                <w:webHidden/>
              </w:rPr>
              <w:tab/>
            </w:r>
            <w:r w:rsidR="003650C5">
              <w:rPr>
                <w:webHidden/>
              </w:rPr>
              <w:fldChar w:fldCharType="begin"/>
            </w:r>
            <w:r w:rsidR="003650C5">
              <w:rPr>
                <w:webHidden/>
              </w:rPr>
              <w:instrText xml:space="preserve"> PAGEREF _Toc219291476 \h </w:instrText>
            </w:r>
            <w:r w:rsidR="003650C5">
              <w:rPr>
                <w:webHidden/>
              </w:rPr>
            </w:r>
            <w:r w:rsidR="003650C5">
              <w:rPr>
                <w:webHidden/>
              </w:rPr>
              <w:fldChar w:fldCharType="separate"/>
            </w:r>
            <w:r w:rsidR="003650C5">
              <w:rPr>
                <w:webHidden/>
              </w:rPr>
              <w:t>12</w:t>
            </w:r>
            <w:r w:rsidR="003650C5">
              <w:rPr>
                <w:webHidden/>
              </w:rPr>
              <w:fldChar w:fldCharType="end"/>
            </w:r>
          </w:hyperlink>
        </w:p>
        <w:p w14:paraId="20D86D1E" w14:textId="7ED8CC35" w:rsidR="003650C5" w:rsidRDefault="00CF22E5">
          <w:pPr>
            <w:pStyle w:val="TM2"/>
            <w:rPr>
              <w:rFonts w:asciiTheme="minorHAnsi" w:eastAsiaTheme="minorEastAsia" w:hAnsiTheme="minorHAnsi" w:cstheme="minorBidi"/>
              <w:sz w:val="22"/>
              <w:szCs w:val="22"/>
            </w:rPr>
          </w:pPr>
          <w:hyperlink w:anchor="_Toc219291477" w:history="1">
            <w:r w:rsidR="003650C5" w:rsidRPr="003612FB">
              <w:rPr>
                <w:rStyle w:val="Lienhypertexte"/>
                <w:b/>
              </w:rPr>
              <w:t>12.2</w:t>
            </w:r>
            <w:r w:rsidR="003650C5">
              <w:rPr>
                <w:rFonts w:asciiTheme="minorHAnsi" w:eastAsiaTheme="minorEastAsia" w:hAnsiTheme="minorHAnsi" w:cstheme="minorBidi"/>
                <w:sz w:val="22"/>
                <w:szCs w:val="22"/>
              </w:rPr>
              <w:tab/>
            </w:r>
            <w:r w:rsidR="003650C5" w:rsidRPr="003612FB">
              <w:rPr>
                <w:rStyle w:val="Lienhypertexte"/>
                <w:b/>
              </w:rPr>
              <w:t xml:space="preserve"> Pénalité pour manquement aux obligations contractuelles</w:t>
            </w:r>
            <w:r w:rsidR="003650C5">
              <w:rPr>
                <w:webHidden/>
              </w:rPr>
              <w:tab/>
            </w:r>
            <w:r w:rsidR="003650C5">
              <w:rPr>
                <w:webHidden/>
              </w:rPr>
              <w:fldChar w:fldCharType="begin"/>
            </w:r>
            <w:r w:rsidR="003650C5">
              <w:rPr>
                <w:webHidden/>
              </w:rPr>
              <w:instrText xml:space="preserve"> PAGEREF _Toc219291477 \h </w:instrText>
            </w:r>
            <w:r w:rsidR="003650C5">
              <w:rPr>
                <w:webHidden/>
              </w:rPr>
            </w:r>
            <w:r w:rsidR="003650C5">
              <w:rPr>
                <w:webHidden/>
              </w:rPr>
              <w:fldChar w:fldCharType="separate"/>
            </w:r>
            <w:r w:rsidR="003650C5">
              <w:rPr>
                <w:webHidden/>
              </w:rPr>
              <w:t>13</w:t>
            </w:r>
            <w:r w:rsidR="003650C5">
              <w:rPr>
                <w:webHidden/>
              </w:rPr>
              <w:fldChar w:fldCharType="end"/>
            </w:r>
          </w:hyperlink>
        </w:p>
        <w:p w14:paraId="29DEEB25" w14:textId="37C140FD" w:rsidR="003650C5" w:rsidRDefault="00CF22E5">
          <w:pPr>
            <w:pStyle w:val="TM2"/>
            <w:rPr>
              <w:rFonts w:asciiTheme="minorHAnsi" w:eastAsiaTheme="minorEastAsia" w:hAnsiTheme="minorHAnsi" w:cstheme="minorBidi"/>
              <w:sz w:val="22"/>
              <w:szCs w:val="22"/>
            </w:rPr>
          </w:pPr>
          <w:hyperlink w:anchor="_Toc219291478" w:history="1">
            <w:r w:rsidR="003650C5" w:rsidRPr="003612FB">
              <w:rPr>
                <w:rStyle w:val="Lienhypertexte"/>
                <w:b/>
              </w:rPr>
              <w:t>ARTICLE 13 – RESILIATION</w:t>
            </w:r>
            <w:r w:rsidR="003650C5">
              <w:rPr>
                <w:webHidden/>
              </w:rPr>
              <w:tab/>
            </w:r>
            <w:r w:rsidR="003650C5">
              <w:rPr>
                <w:webHidden/>
              </w:rPr>
              <w:fldChar w:fldCharType="begin"/>
            </w:r>
            <w:r w:rsidR="003650C5">
              <w:rPr>
                <w:webHidden/>
              </w:rPr>
              <w:instrText xml:space="preserve"> PAGEREF _Toc219291478 \h </w:instrText>
            </w:r>
            <w:r w:rsidR="003650C5">
              <w:rPr>
                <w:webHidden/>
              </w:rPr>
            </w:r>
            <w:r w:rsidR="003650C5">
              <w:rPr>
                <w:webHidden/>
              </w:rPr>
              <w:fldChar w:fldCharType="separate"/>
            </w:r>
            <w:r w:rsidR="003650C5">
              <w:rPr>
                <w:webHidden/>
              </w:rPr>
              <w:t>13</w:t>
            </w:r>
            <w:r w:rsidR="003650C5">
              <w:rPr>
                <w:webHidden/>
              </w:rPr>
              <w:fldChar w:fldCharType="end"/>
            </w:r>
          </w:hyperlink>
        </w:p>
        <w:p w14:paraId="67EFBCB6" w14:textId="72DC4DAD" w:rsidR="003650C5" w:rsidRDefault="00CF22E5">
          <w:pPr>
            <w:pStyle w:val="TM2"/>
            <w:rPr>
              <w:rFonts w:asciiTheme="minorHAnsi" w:eastAsiaTheme="minorEastAsia" w:hAnsiTheme="minorHAnsi" w:cstheme="minorBidi"/>
              <w:sz w:val="22"/>
              <w:szCs w:val="22"/>
            </w:rPr>
          </w:pPr>
          <w:hyperlink w:anchor="_Toc219291479" w:history="1">
            <w:r w:rsidR="003650C5" w:rsidRPr="003612FB">
              <w:rPr>
                <w:rStyle w:val="Lienhypertexte"/>
                <w:b/>
              </w:rPr>
              <w:t>13.1</w:t>
            </w:r>
            <w:r w:rsidR="003650C5">
              <w:rPr>
                <w:rFonts w:asciiTheme="minorHAnsi" w:eastAsiaTheme="minorEastAsia" w:hAnsiTheme="minorHAnsi" w:cstheme="minorBidi"/>
                <w:sz w:val="22"/>
                <w:szCs w:val="22"/>
              </w:rPr>
              <w:tab/>
            </w:r>
            <w:r w:rsidR="003650C5" w:rsidRPr="003612FB">
              <w:rPr>
                <w:rStyle w:val="Lienhypertexte"/>
                <w:b/>
              </w:rPr>
              <w:t xml:space="preserve"> Résiliation d’un commun accord</w:t>
            </w:r>
            <w:r w:rsidR="003650C5">
              <w:rPr>
                <w:webHidden/>
              </w:rPr>
              <w:tab/>
            </w:r>
            <w:r w:rsidR="003650C5">
              <w:rPr>
                <w:webHidden/>
              </w:rPr>
              <w:fldChar w:fldCharType="begin"/>
            </w:r>
            <w:r w:rsidR="003650C5">
              <w:rPr>
                <w:webHidden/>
              </w:rPr>
              <w:instrText xml:space="preserve"> PAGEREF _Toc219291479 \h </w:instrText>
            </w:r>
            <w:r w:rsidR="003650C5">
              <w:rPr>
                <w:webHidden/>
              </w:rPr>
            </w:r>
            <w:r w:rsidR="003650C5">
              <w:rPr>
                <w:webHidden/>
              </w:rPr>
              <w:fldChar w:fldCharType="separate"/>
            </w:r>
            <w:r w:rsidR="003650C5">
              <w:rPr>
                <w:webHidden/>
              </w:rPr>
              <w:t>13</w:t>
            </w:r>
            <w:r w:rsidR="003650C5">
              <w:rPr>
                <w:webHidden/>
              </w:rPr>
              <w:fldChar w:fldCharType="end"/>
            </w:r>
          </w:hyperlink>
        </w:p>
        <w:p w14:paraId="73277CE3" w14:textId="55E406AF" w:rsidR="003650C5" w:rsidRDefault="00CF22E5">
          <w:pPr>
            <w:pStyle w:val="TM2"/>
            <w:rPr>
              <w:rFonts w:asciiTheme="minorHAnsi" w:eastAsiaTheme="minorEastAsia" w:hAnsiTheme="minorHAnsi" w:cstheme="minorBidi"/>
              <w:sz w:val="22"/>
              <w:szCs w:val="22"/>
            </w:rPr>
          </w:pPr>
          <w:hyperlink w:anchor="_Toc219291480" w:history="1">
            <w:r w:rsidR="003650C5" w:rsidRPr="003612FB">
              <w:rPr>
                <w:rStyle w:val="Lienhypertexte"/>
                <w:b/>
              </w:rPr>
              <w:t>13.2</w:t>
            </w:r>
            <w:r w:rsidR="003650C5">
              <w:rPr>
                <w:rFonts w:asciiTheme="minorHAnsi" w:eastAsiaTheme="minorEastAsia" w:hAnsiTheme="minorHAnsi" w:cstheme="minorBidi"/>
                <w:sz w:val="22"/>
                <w:szCs w:val="22"/>
              </w:rPr>
              <w:tab/>
            </w:r>
            <w:r w:rsidR="003650C5" w:rsidRPr="003612FB">
              <w:rPr>
                <w:rStyle w:val="Lienhypertexte"/>
                <w:b/>
              </w:rPr>
              <w:t xml:space="preserve"> Résiliation pour faute du titulaire</w:t>
            </w:r>
            <w:r w:rsidR="003650C5">
              <w:rPr>
                <w:webHidden/>
              </w:rPr>
              <w:tab/>
            </w:r>
            <w:r w:rsidR="003650C5">
              <w:rPr>
                <w:webHidden/>
              </w:rPr>
              <w:fldChar w:fldCharType="begin"/>
            </w:r>
            <w:r w:rsidR="003650C5">
              <w:rPr>
                <w:webHidden/>
              </w:rPr>
              <w:instrText xml:space="preserve"> PAGEREF _Toc219291480 \h </w:instrText>
            </w:r>
            <w:r w:rsidR="003650C5">
              <w:rPr>
                <w:webHidden/>
              </w:rPr>
            </w:r>
            <w:r w:rsidR="003650C5">
              <w:rPr>
                <w:webHidden/>
              </w:rPr>
              <w:fldChar w:fldCharType="separate"/>
            </w:r>
            <w:r w:rsidR="003650C5">
              <w:rPr>
                <w:webHidden/>
              </w:rPr>
              <w:t>13</w:t>
            </w:r>
            <w:r w:rsidR="003650C5">
              <w:rPr>
                <w:webHidden/>
              </w:rPr>
              <w:fldChar w:fldCharType="end"/>
            </w:r>
          </w:hyperlink>
        </w:p>
        <w:p w14:paraId="4CEF0A73" w14:textId="116AA586" w:rsidR="003650C5" w:rsidRDefault="00CF22E5">
          <w:pPr>
            <w:pStyle w:val="TM2"/>
            <w:rPr>
              <w:rFonts w:asciiTheme="minorHAnsi" w:eastAsiaTheme="minorEastAsia" w:hAnsiTheme="minorHAnsi" w:cstheme="minorBidi"/>
              <w:sz w:val="22"/>
              <w:szCs w:val="22"/>
            </w:rPr>
          </w:pPr>
          <w:hyperlink w:anchor="_Toc219291481" w:history="1">
            <w:r w:rsidR="003650C5" w:rsidRPr="003612FB">
              <w:rPr>
                <w:rStyle w:val="Lienhypertexte"/>
                <w:b/>
              </w:rPr>
              <w:t>13.3</w:t>
            </w:r>
            <w:r w:rsidR="003650C5">
              <w:rPr>
                <w:rFonts w:asciiTheme="minorHAnsi" w:eastAsiaTheme="minorEastAsia" w:hAnsiTheme="minorHAnsi" w:cstheme="minorBidi"/>
                <w:sz w:val="22"/>
                <w:szCs w:val="22"/>
              </w:rPr>
              <w:tab/>
            </w:r>
            <w:r w:rsidR="003650C5" w:rsidRPr="003612FB">
              <w:rPr>
                <w:rStyle w:val="Lienhypertexte"/>
                <w:b/>
              </w:rPr>
              <w:t xml:space="preserve"> Exécution aux frais et risques du titulaire</w:t>
            </w:r>
            <w:r w:rsidR="003650C5">
              <w:rPr>
                <w:webHidden/>
              </w:rPr>
              <w:tab/>
            </w:r>
            <w:r w:rsidR="003650C5">
              <w:rPr>
                <w:webHidden/>
              </w:rPr>
              <w:fldChar w:fldCharType="begin"/>
            </w:r>
            <w:r w:rsidR="003650C5">
              <w:rPr>
                <w:webHidden/>
              </w:rPr>
              <w:instrText xml:space="preserve"> PAGEREF _Toc219291481 \h </w:instrText>
            </w:r>
            <w:r w:rsidR="003650C5">
              <w:rPr>
                <w:webHidden/>
              </w:rPr>
            </w:r>
            <w:r w:rsidR="003650C5">
              <w:rPr>
                <w:webHidden/>
              </w:rPr>
              <w:fldChar w:fldCharType="separate"/>
            </w:r>
            <w:r w:rsidR="003650C5">
              <w:rPr>
                <w:webHidden/>
              </w:rPr>
              <w:t>13</w:t>
            </w:r>
            <w:r w:rsidR="003650C5">
              <w:rPr>
                <w:webHidden/>
              </w:rPr>
              <w:fldChar w:fldCharType="end"/>
            </w:r>
          </w:hyperlink>
        </w:p>
        <w:p w14:paraId="0970AC88" w14:textId="7089CDEA" w:rsidR="003650C5" w:rsidRDefault="00CF22E5">
          <w:pPr>
            <w:pStyle w:val="TM2"/>
            <w:rPr>
              <w:rFonts w:asciiTheme="minorHAnsi" w:eastAsiaTheme="minorEastAsia" w:hAnsiTheme="minorHAnsi" w:cstheme="minorBidi"/>
              <w:sz w:val="22"/>
              <w:szCs w:val="22"/>
            </w:rPr>
          </w:pPr>
          <w:hyperlink w:anchor="_Toc219291482" w:history="1">
            <w:r w:rsidR="003650C5" w:rsidRPr="003612FB">
              <w:rPr>
                <w:rStyle w:val="Lienhypertexte"/>
                <w:b/>
              </w:rPr>
              <w:t>13.4</w:t>
            </w:r>
            <w:r w:rsidR="003650C5">
              <w:rPr>
                <w:rFonts w:asciiTheme="minorHAnsi" w:eastAsiaTheme="minorEastAsia" w:hAnsiTheme="minorHAnsi" w:cstheme="minorBidi"/>
                <w:sz w:val="22"/>
                <w:szCs w:val="22"/>
              </w:rPr>
              <w:tab/>
            </w:r>
            <w:r w:rsidR="003650C5" w:rsidRPr="003612FB">
              <w:rPr>
                <w:rStyle w:val="Lienhypertexte"/>
                <w:b/>
              </w:rPr>
              <w:t xml:space="preserve"> Résiliation pour les autres cas prévus par le CCAG/PI</w:t>
            </w:r>
            <w:r w:rsidR="003650C5">
              <w:rPr>
                <w:webHidden/>
              </w:rPr>
              <w:tab/>
            </w:r>
            <w:r w:rsidR="003650C5">
              <w:rPr>
                <w:webHidden/>
              </w:rPr>
              <w:fldChar w:fldCharType="begin"/>
            </w:r>
            <w:r w:rsidR="003650C5">
              <w:rPr>
                <w:webHidden/>
              </w:rPr>
              <w:instrText xml:space="preserve"> PAGEREF _Toc219291482 \h </w:instrText>
            </w:r>
            <w:r w:rsidR="003650C5">
              <w:rPr>
                <w:webHidden/>
              </w:rPr>
            </w:r>
            <w:r w:rsidR="003650C5">
              <w:rPr>
                <w:webHidden/>
              </w:rPr>
              <w:fldChar w:fldCharType="separate"/>
            </w:r>
            <w:r w:rsidR="003650C5">
              <w:rPr>
                <w:webHidden/>
              </w:rPr>
              <w:t>14</w:t>
            </w:r>
            <w:r w:rsidR="003650C5">
              <w:rPr>
                <w:webHidden/>
              </w:rPr>
              <w:fldChar w:fldCharType="end"/>
            </w:r>
          </w:hyperlink>
        </w:p>
        <w:p w14:paraId="42978D36" w14:textId="29DC21AB" w:rsidR="003650C5" w:rsidRDefault="00CF22E5">
          <w:pPr>
            <w:pStyle w:val="TM2"/>
            <w:rPr>
              <w:rFonts w:asciiTheme="minorHAnsi" w:eastAsiaTheme="minorEastAsia" w:hAnsiTheme="minorHAnsi" w:cstheme="minorBidi"/>
              <w:sz w:val="22"/>
              <w:szCs w:val="22"/>
            </w:rPr>
          </w:pPr>
          <w:hyperlink w:anchor="_Toc219291483" w:history="1">
            <w:r w:rsidR="003650C5" w:rsidRPr="003612FB">
              <w:rPr>
                <w:rStyle w:val="Lienhypertexte"/>
                <w:b/>
              </w:rPr>
              <w:t>ARTICLE 14 – LITIGES ET DIFFERENDS</w:t>
            </w:r>
            <w:r w:rsidR="003650C5">
              <w:rPr>
                <w:webHidden/>
              </w:rPr>
              <w:tab/>
            </w:r>
            <w:r w:rsidR="003650C5">
              <w:rPr>
                <w:webHidden/>
              </w:rPr>
              <w:fldChar w:fldCharType="begin"/>
            </w:r>
            <w:r w:rsidR="003650C5">
              <w:rPr>
                <w:webHidden/>
              </w:rPr>
              <w:instrText xml:space="preserve"> PAGEREF _Toc219291483 \h </w:instrText>
            </w:r>
            <w:r w:rsidR="003650C5">
              <w:rPr>
                <w:webHidden/>
              </w:rPr>
            </w:r>
            <w:r w:rsidR="003650C5">
              <w:rPr>
                <w:webHidden/>
              </w:rPr>
              <w:fldChar w:fldCharType="separate"/>
            </w:r>
            <w:r w:rsidR="003650C5">
              <w:rPr>
                <w:webHidden/>
              </w:rPr>
              <w:t>14</w:t>
            </w:r>
            <w:r w:rsidR="003650C5">
              <w:rPr>
                <w:webHidden/>
              </w:rPr>
              <w:fldChar w:fldCharType="end"/>
            </w:r>
          </w:hyperlink>
        </w:p>
        <w:p w14:paraId="4B11261C" w14:textId="120AB054" w:rsidR="003650C5" w:rsidRDefault="00CF22E5">
          <w:pPr>
            <w:pStyle w:val="TM2"/>
            <w:rPr>
              <w:rFonts w:asciiTheme="minorHAnsi" w:eastAsiaTheme="minorEastAsia" w:hAnsiTheme="minorHAnsi" w:cstheme="minorBidi"/>
              <w:sz w:val="22"/>
              <w:szCs w:val="22"/>
            </w:rPr>
          </w:pPr>
          <w:hyperlink w:anchor="_Toc219291484" w:history="1">
            <w:r w:rsidR="003650C5" w:rsidRPr="003612FB">
              <w:rPr>
                <w:rStyle w:val="Lienhypertexte"/>
                <w:b/>
              </w:rPr>
              <w:t>ARTICLE 15 – DEROGATIONS AUX DOCUMENTS GENERAUX</w:t>
            </w:r>
            <w:r w:rsidR="003650C5">
              <w:rPr>
                <w:webHidden/>
              </w:rPr>
              <w:tab/>
            </w:r>
            <w:r w:rsidR="003650C5">
              <w:rPr>
                <w:webHidden/>
              </w:rPr>
              <w:fldChar w:fldCharType="begin"/>
            </w:r>
            <w:r w:rsidR="003650C5">
              <w:rPr>
                <w:webHidden/>
              </w:rPr>
              <w:instrText xml:space="preserve"> PAGEREF _Toc219291484 \h </w:instrText>
            </w:r>
            <w:r w:rsidR="003650C5">
              <w:rPr>
                <w:webHidden/>
              </w:rPr>
            </w:r>
            <w:r w:rsidR="003650C5">
              <w:rPr>
                <w:webHidden/>
              </w:rPr>
              <w:fldChar w:fldCharType="separate"/>
            </w:r>
            <w:r w:rsidR="003650C5">
              <w:rPr>
                <w:webHidden/>
              </w:rPr>
              <w:t>14</w:t>
            </w:r>
            <w:r w:rsidR="003650C5">
              <w:rPr>
                <w:webHidden/>
              </w:rPr>
              <w:fldChar w:fldCharType="end"/>
            </w:r>
          </w:hyperlink>
        </w:p>
        <w:p w14:paraId="6F5A99D1" w14:textId="533D638B" w:rsidR="00DE20A5" w:rsidRDefault="00DE20A5">
          <w:r w:rsidRPr="0042443A">
            <w:rPr>
              <w:b/>
              <w:bCs/>
              <w:sz w:val="22"/>
              <w:szCs w:val="22"/>
            </w:rPr>
            <w:fldChar w:fldCharType="end"/>
          </w:r>
        </w:p>
      </w:sdtContent>
    </w:sdt>
    <w:p w14:paraId="5CB37F6B" w14:textId="295B063C" w:rsidR="00503FE5" w:rsidRPr="00186832" w:rsidRDefault="00503FE5" w:rsidP="00B64C6E">
      <w:pPr>
        <w:rPr>
          <w:noProof/>
          <w:lang w:val="es-ES"/>
        </w:rPr>
      </w:pPr>
    </w:p>
    <w:p w14:paraId="6A712B5A" w14:textId="14807641" w:rsidR="00E871D4" w:rsidRPr="00F26230" w:rsidRDefault="00DE20A5" w:rsidP="00E871D4">
      <w:pPr>
        <w:rPr>
          <w:b/>
          <w:smallCaps/>
          <w:sz w:val="28"/>
          <w:u w:val="single"/>
        </w:rPr>
      </w:pPr>
      <w:r>
        <w:rPr>
          <w:b/>
          <w:sz w:val="28"/>
        </w:rPr>
        <w:br w:type="page"/>
      </w:r>
    </w:p>
    <w:p w14:paraId="7290A6BC" w14:textId="095B66DF" w:rsidR="003524BE" w:rsidRPr="0087737D" w:rsidRDefault="003524BE" w:rsidP="0087737D">
      <w:pPr>
        <w:pStyle w:val="Titre2"/>
        <w:jc w:val="center"/>
        <w:rPr>
          <w:b/>
          <w:sz w:val="28"/>
        </w:rPr>
      </w:pPr>
      <w:bookmarkStart w:id="0" w:name="_Toc216881259"/>
      <w:bookmarkStart w:id="1" w:name="_Toc219291416"/>
      <w:bookmarkStart w:id="2" w:name="_Toc1737775"/>
      <w:r w:rsidRPr="001D7AB4">
        <w:rPr>
          <w:b/>
          <w:sz w:val="28"/>
        </w:rPr>
        <w:lastRenderedPageBreak/>
        <w:t xml:space="preserve">ARTICLE 1 – </w:t>
      </w:r>
      <w:r>
        <w:rPr>
          <w:b/>
          <w:sz w:val="28"/>
        </w:rPr>
        <w:t>DISPOSITIONS GENERALES</w:t>
      </w:r>
      <w:bookmarkEnd w:id="0"/>
      <w:bookmarkEnd w:id="1"/>
    </w:p>
    <w:p w14:paraId="325974CE" w14:textId="77777777" w:rsidR="003524BE" w:rsidRPr="00ED4D26" w:rsidRDefault="003524BE" w:rsidP="003524BE">
      <w:pPr>
        <w:pStyle w:val="Titre2"/>
        <w:numPr>
          <w:ilvl w:val="1"/>
          <w:numId w:val="1"/>
        </w:numPr>
        <w:tabs>
          <w:tab w:val="clear" w:pos="0"/>
        </w:tabs>
        <w:ind w:left="425" w:hanging="425"/>
        <w:rPr>
          <w:b/>
        </w:rPr>
      </w:pPr>
      <w:bookmarkStart w:id="3" w:name="_Toc216881260"/>
      <w:bookmarkStart w:id="4" w:name="_Toc219291417"/>
      <w:r>
        <w:rPr>
          <w:b/>
        </w:rPr>
        <w:t>1.1</w:t>
      </w:r>
      <w:r>
        <w:rPr>
          <w:b/>
        </w:rPr>
        <w:tab/>
      </w:r>
      <w:r w:rsidRPr="00C75385">
        <w:rPr>
          <w:b/>
        </w:rPr>
        <w:t>Pouvoir adjudicateur</w:t>
      </w:r>
      <w:bookmarkEnd w:id="3"/>
      <w:bookmarkEnd w:id="4"/>
    </w:p>
    <w:p w14:paraId="2CE2DC14" w14:textId="77777777" w:rsidR="003524BE" w:rsidRPr="00F26230" w:rsidRDefault="003524BE" w:rsidP="003524BE">
      <w:pPr>
        <w:numPr>
          <w:ilvl w:val="12"/>
          <w:numId w:val="0"/>
        </w:numPr>
        <w:jc w:val="both"/>
        <w:rPr>
          <w:snapToGrid w:val="0"/>
          <w:color w:val="000000"/>
          <w:sz w:val="22"/>
          <w:lang w:eastAsia="x-none"/>
        </w:rPr>
      </w:pPr>
      <w:r w:rsidRPr="00F26230">
        <w:rPr>
          <w:snapToGrid w:val="0"/>
          <w:color w:val="000000"/>
          <w:sz w:val="22"/>
          <w:lang w:eastAsia="x-none"/>
        </w:rPr>
        <w:t>L’Économat des Armées (EdA) est un établissement public à caractère commercial représenté par son directeur général, dénommé ci-après le « Pouvoir Adjudicateur », sis 26 rue Delizy à PANTIN – 93507 CEDEX.</w:t>
      </w:r>
    </w:p>
    <w:p w14:paraId="1621AB8F" w14:textId="77777777" w:rsidR="003524BE" w:rsidRDefault="003524BE" w:rsidP="003524BE">
      <w:pPr>
        <w:numPr>
          <w:ilvl w:val="12"/>
          <w:numId w:val="0"/>
        </w:numPr>
        <w:jc w:val="both"/>
        <w:rPr>
          <w:snapToGrid w:val="0"/>
          <w:color w:val="000000"/>
          <w:lang w:eastAsia="x-none"/>
        </w:rPr>
      </w:pPr>
    </w:p>
    <w:p w14:paraId="24BF3A95" w14:textId="77777777" w:rsidR="003524BE" w:rsidRPr="00ED4D26" w:rsidRDefault="003524BE" w:rsidP="003524BE">
      <w:pPr>
        <w:pStyle w:val="Titre2"/>
        <w:numPr>
          <w:ilvl w:val="1"/>
          <w:numId w:val="1"/>
        </w:numPr>
        <w:tabs>
          <w:tab w:val="clear" w:pos="0"/>
        </w:tabs>
        <w:ind w:left="425" w:hanging="425"/>
        <w:rPr>
          <w:b/>
        </w:rPr>
      </w:pPr>
      <w:bookmarkStart w:id="5" w:name="_Toc216881261"/>
      <w:bookmarkStart w:id="6" w:name="_Toc219291418"/>
      <w:r>
        <w:rPr>
          <w:b/>
        </w:rPr>
        <w:t>1.2</w:t>
      </w:r>
      <w:r>
        <w:rPr>
          <w:b/>
        </w:rPr>
        <w:tab/>
      </w:r>
      <w:r w:rsidRPr="00C75385">
        <w:rPr>
          <w:b/>
        </w:rPr>
        <w:t>Contexte législatif et règlementaire</w:t>
      </w:r>
      <w:bookmarkEnd w:id="5"/>
      <w:bookmarkEnd w:id="6"/>
    </w:p>
    <w:p w14:paraId="5737315B" w14:textId="77777777" w:rsidR="003524BE" w:rsidRPr="00F26230" w:rsidRDefault="003524BE" w:rsidP="003524BE">
      <w:pPr>
        <w:numPr>
          <w:ilvl w:val="12"/>
          <w:numId w:val="0"/>
        </w:numPr>
        <w:jc w:val="both"/>
        <w:rPr>
          <w:sz w:val="22"/>
        </w:rPr>
      </w:pPr>
      <w:r>
        <w:rPr>
          <w:sz w:val="22"/>
        </w:rPr>
        <w:t xml:space="preserve">Le présent marché est établi </w:t>
      </w:r>
      <w:r w:rsidRPr="00F26230">
        <w:rPr>
          <w:sz w:val="22"/>
        </w:rPr>
        <w:t>conformément aux dispositions suivantes :</w:t>
      </w:r>
    </w:p>
    <w:p w14:paraId="7B6D57FB" w14:textId="77777777" w:rsidR="003524BE" w:rsidRPr="00F26230" w:rsidRDefault="003524BE" w:rsidP="003524BE">
      <w:pPr>
        <w:jc w:val="both"/>
        <w:rPr>
          <w:sz w:val="22"/>
          <w:highlight w:val="red"/>
        </w:rPr>
      </w:pPr>
    </w:p>
    <w:p w14:paraId="2CD535EA" w14:textId="77777777" w:rsidR="003524BE" w:rsidRPr="00F26230" w:rsidRDefault="003524BE" w:rsidP="003524BE">
      <w:pPr>
        <w:pStyle w:val="Paragraphedeliste"/>
        <w:numPr>
          <w:ilvl w:val="0"/>
          <w:numId w:val="2"/>
        </w:numPr>
        <w:contextualSpacing/>
        <w:jc w:val="both"/>
        <w:rPr>
          <w:sz w:val="22"/>
        </w:rPr>
      </w:pPr>
      <w:r w:rsidRPr="00F26230">
        <w:rPr>
          <w:sz w:val="22"/>
        </w:rPr>
        <w:t xml:space="preserve">les articles </w:t>
      </w:r>
      <w:r w:rsidRPr="00FB4A70">
        <w:rPr>
          <w:sz w:val="22"/>
        </w:rPr>
        <w:t>L.2123-1 et R.2123-1</w:t>
      </w:r>
      <w:r>
        <w:rPr>
          <w:sz w:val="22"/>
        </w:rPr>
        <w:t xml:space="preserve"> </w:t>
      </w:r>
      <w:r w:rsidRPr="00F26230">
        <w:rPr>
          <w:sz w:val="22"/>
        </w:rPr>
        <w:t xml:space="preserve">du Code de la commande publique, qui encadrent les </w:t>
      </w:r>
      <w:r>
        <w:rPr>
          <w:sz w:val="22"/>
        </w:rPr>
        <w:t>marchés à procédure</w:t>
      </w:r>
      <w:r w:rsidRPr="00F26230">
        <w:rPr>
          <w:sz w:val="22"/>
        </w:rPr>
        <w:t xml:space="preserve"> </w:t>
      </w:r>
      <w:r>
        <w:rPr>
          <w:sz w:val="22"/>
        </w:rPr>
        <w:t>adaptée</w:t>
      </w:r>
      <w:r w:rsidRPr="00F26230">
        <w:rPr>
          <w:sz w:val="22"/>
        </w:rPr>
        <w:t xml:space="preserve"> ;</w:t>
      </w:r>
    </w:p>
    <w:p w14:paraId="0A82240F" w14:textId="77777777" w:rsidR="003524BE" w:rsidRPr="00F26230" w:rsidRDefault="003524BE" w:rsidP="003524BE">
      <w:pPr>
        <w:pStyle w:val="Paragraphedeliste"/>
        <w:jc w:val="both"/>
        <w:rPr>
          <w:sz w:val="22"/>
        </w:rPr>
      </w:pPr>
    </w:p>
    <w:p w14:paraId="29789060" w14:textId="5B68E596" w:rsidR="003524BE" w:rsidRDefault="003524BE" w:rsidP="006865BC">
      <w:pPr>
        <w:pStyle w:val="Paragraphedeliste"/>
        <w:numPr>
          <w:ilvl w:val="0"/>
          <w:numId w:val="2"/>
        </w:numPr>
        <w:contextualSpacing/>
        <w:jc w:val="both"/>
        <w:rPr>
          <w:sz w:val="22"/>
        </w:rPr>
      </w:pPr>
      <w:r>
        <w:rPr>
          <w:sz w:val="22"/>
        </w:rPr>
        <w:t>l’</w:t>
      </w:r>
      <w:r w:rsidRPr="00B774F8">
        <w:rPr>
          <w:sz w:val="22"/>
        </w:rPr>
        <w:t xml:space="preserve">arrêté du 30 mars 2021 portant approbation </w:t>
      </w:r>
      <w:r w:rsidR="006865BC">
        <w:rPr>
          <w:sz w:val="22"/>
        </w:rPr>
        <w:t>du</w:t>
      </w:r>
      <w:r w:rsidRPr="00B774F8">
        <w:rPr>
          <w:sz w:val="22"/>
        </w:rPr>
        <w:t xml:space="preserve"> </w:t>
      </w:r>
      <w:r w:rsidR="006865BC" w:rsidRPr="00B774F8">
        <w:rPr>
          <w:sz w:val="22"/>
        </w:rPr>
        <w:t>cahiers des clauses adm</w:t>
      </w:r>
      <w:r w:rsidR="006865BC">
        <w:rPr>
          <w:sz w:val="22"/>
        </w:rPr>
        <w:t>inistratives générales relatif aux marchés de prestations intellectuelles (</w:t>
      </w:r>
      <w:r>
        <w:rPr>
          <w:sz w:val="22"/>
        </w:rPr>
        <w:t>CCAG</w:t>
      </w:r>
      <w:r w:rsidR="006865BC">
        <w:rPr>
          <w:sz w:val="22"/>
        </w:rPr>
        <w:t xml:space="preserve">-PI) ; </w:t>
      </w:r>
    </w:p>
    <w:p w14:paraId="623C87A7" w14:textId="77777777" w:rsidR="006865BC" w:rsidRPr="00B774F8" w:rsidRDefault="006865BC" w:rsidP="006865BC">
      <w:pPr>
        <w:pStyle w:val="Paragraphedeliste"/>
        <w:ind w:left="720"/>
        <w:contextualSpacing/>
        <w:jc w:val="both"/>
        <w:rPr>
          <w:sz w:val="22"/>
        </w:rPr>
      </w:pPr>
    </w:p>
    <w:p w14:paraId="7E9B14EB" w14:textId="568E56BE" w:rsidR="003524BE" w:rsidRDefault="003524BE" w:rsidP="006865BC">
      <w:pPr>
        <w:pStyle w:val="Paragraphedeliste"/>
        <w:numPr>
          <w:ilvl w:val="0"/>
          <w:numId w:val="2"/>
        </w:numPr>
        <w:contextualSpacing/>
        <w:jc w:val="both"/>
        <w:rPr>
          <w:sz w:val="22"/>
        </w:rPr>
      </w:pPr>
      <w:r>
        <w:rPr>
          <w:sz w:val="22"/>
        </w:rPr>
        <w:t>l</w:t>
      </w:r>
      <w:r w:rsidRPr="00B774F8">
        <w:rPr>
          <w:sz w:val="22"/>
        </w:rPr>
        <w:t xml:space="preserve">es codes CPV applicables : </w:t>
      </w:r>
    </w:p>
    <w:p w14:paraId="2DA2A53F" w14:textId="77777777" w:rsidR="006865BC" w:rsidRPr="006865BC" w:rsidRDefault="006865BC" w:rsidP="006865BC">
      <w:pPr>
        <w:pStyle w:val="Paragraphedeliste"/>
        <w:ind w:left="720"/>
        <w:contextualSpacing/>
        <w:jc w:val="both"/>
        <w:rPr>
          <w:sz w:val="22"/>
        </w:rPr>
      </w:pPr>
    </w:p>
    <w:p w14:paraId="1E7E8431" w14:textId="77777777" w:rsidR="003524BE" w:rsidRPr="00B774F8" w:rsidRDefault="003524BE" w:rsidP="00B043AD">
      <w:pPr>
        <w:pStyle w:val="Paragraphedeliste"/>
        <w:numPr>
          <w:ilvl w:val="0"/>
          <w:numId w:val="19"/>
        </w:numPr>
        <w:contextualSpacing/>
        <w:jc w:val="both"/>
        <w:rPr>
          <w:sz w:val="22"/>
        </w:rPr>
      </w:pPr>
      <w:r w:rsidRPr="00B774F8">
        <w:rPr>
          <w:i/>
          <w:sz w:val="22"/>
        </w:rPr>
        <w:t>79952000-2</w:t>
      </w:r>
      <w:r w:rsidRPr="00B774F8">
        <w:rPr>
          <w:sz w:val="22"/>
        </w:rPr>
        <w:t xml:space="preserve"> : Services d’organisation d’événements ;</w:t>
      </w:r>
    </w:p>
    <w:p w14:paraId="76A21959" w14:textId="77777777" w:rsidR="003524BE" w:rsidRPr="00B774F8" w:rsidRDefault="003524BE" w:rsidP="00B043AD">
      <w:pPr>
        <w:pStyle w:val="Paragraphedeliste"/>
        <w:numPr>
          <w:ilvl w:val="0"/>
          <w:numId w:val="19"/>
        </w:numPr>
        <w:contextualSpacing/>
        <w:jc w:val="both"/>
        <w:rPr>
          <w:sz w:val="22"/>
        </w:rPr>
      </w:pPr>
      <w:r w:rsidRPr="00B774F8">
        <w:rPr>
          <w:i/>
          <w:sz w:val="22"/>
        </w:rPr>
        <w:t>79952000-3</w:t>
      </w:r>
      <w:r w:rsidRPr="00B774F8">
        <w:rPr>
          <w:sz w:val="22"/>
        </w:rPr>
        <w:t xml:space="preserve"> : Services de production de spectacles ;</w:t>
      </w:r>
    </w:p>
    <w:p w14:paraId="43B36B76" w14:textId="77777777" w:rsidR="003524BE" w:rsidRPr="00B774F8" w:rsidRDefault="003524BE" w:rsidP="00B043AD">
      <w:pPr>
        <w:pStyle w:val="Paragraphedeliste"/>
        <w:numPr>
          <w:ilvl w:val="0"/>
          <w:numId w:val="19"/>
        </w:numPr>
        <w:contextualSpacing/>
        <w:jc w:val="both"/>
        <w:rPr>
          <w:sz w:val="22"/>
        </w:rPr>
      </w:pPr>
      <w:r w:rsidRPr="00B774F8">
        <w:rPr>
          <w:i/>
          <w:sz w:val="22"/>
        </w:rPr>
        <w:t>79415000-8</w:t>
      </w:r>
      <w:r w:rsidRPr="00B774F8">
        <w:rPr>
          <w:sz w:val="22"/>
        </w:rPr>
        <w:t xml:space="preserve"> : Services de régie et de coordination d’événements ;</w:t>
      </w:r>
    </w:p>
    <w:p w14:paraId="552E58B8" w14:textId="77777777" w:rsidR="003524BE" w:rsidRPr="00B774F8" w:rsidRDefault="003524BE" w:rsidP="00B043AD">
      <w:pPr>
        <w:pStyle w:val="Paragraphedeliste"/>
        <w:numPr>
          <w:ilvl w:val="0"/>
          <w:numId w:val="19"/>
        </w:numPr>
        <w:contextualSpacing/>
        <w:jc w:val="both"/>
        <w:rPr>
          <w:sz w:val="22"/>
        </w:rPr>
      </w:pPr>
      <w:r w:rsidRPr="00B774F8">
        <w:rPr>
          <w:i/>
          <w:sz w:val="22"/>
        </w:rPr>
        <w:t>32350000-3</w:t>
      </w:r>
      <w:r>
        <w:rPr>
          <w:sz w:val="22"/>
        </w:rPr>
        <w:t xml:space="preserve"> : Équipements audiovisuels.</w:t>
      </w:r>
    </w:p>
    <w:p w14:paraId="6E0E764A" w14:textId="77777777" w:rsidR="003524BE" w:rsidRPr="00B774F8" w:rsidRDefault="003524BE" w:rsidP="003524BE">
      <w:pPr>
        <w:contextualSpacing/>
        <w:jc w:val="both"/>
        <w:rPr>
          <w:snapToGrid w:val="0"/>
          <w:sz w:val="22"/>
          <w:lang w:eastAsia="x-none"/>
        </w:rPr>
      </w:pPr>
    </w:p>
    <w:p w14:paraId="3BDCE0DB" w14:textId="77777777" w:rsidR="003524BE" w:rsidRPr="00F26230" w:rsidRDefault="003524BE" w:rsidP="003524BE">
      <w:pPr>
        <w:rPr>
          <w:snapToGrid w:val="0"/>
          <w:color w:val="000000"/>
          <w:sz w:val="22"/>
          <w:lang w:eastAsia="x-none"/>
        </w:rPr>
      </w:pPr>
      <w:r w:rsidRPr="00F26230">
        <w:rPr>
          <w:snapToGrid w:val="0"/>
          <w:sz w:val="22"/>
          <w:lang w:eastAsia="x-none"/>
        </w:rPr>
        <w:t xml:space="preserve">Ces textes sont disponibles sur le portail internet Légifrance </w:t>
      </w:r>
      <w:hyperlink r:id="rId9" w:history="1">
        <w:r w:rsidRPr="00F26230">
          <w:rPr>
            <w:rStyle w:val="Lienhypertexte"/>
            <w:snapToGrid w:val="0"/>
            <w:color w:val="auto"/>
            <w:sz w:val="22"/>
            <w:lang w:eastAsia="x-none"/>
          </w:rPr>
          <w:t>http://www/legifrance.gouv.fr</w:t>
        </w:r>
      </w:hyperlink>
      <w:r w:rsidRPr="00F26230">
        <w:rPr>
          <w:snapToGrid w:val="0"/>
          <w:color w:val="000000"/>
          <w:sz w:val="22"/>
          <w:lang w:eastAsia="x-none"/>
        </w:rPr>
        <w:t xml:space="preserve"> </w:t>
      </w:r>
    </w:p>
    <w:p w14:paraId="23AB01A9" w14:textId="77777777" w:rsidR="003524BE" w:rsidRPr="00230810" w:rsidRDefault="003524BE" w:rsidP="003524BE">
      <w:pPr>
        <w:tabs>
          <w:tab w:val="left" w:pos="2940"/>
        </w:tabs>
        <w:rPr>
          <w:lang w:eastAsia="ar-SA"/>
        </w:rPr>
      </w:pPr>
    </w:p>
    <w:p w14:paraId="726B6A89" w14:textId="77777777" w:rsidR="003524BE" w:rsidRPr="00B774F8" w:rsidRDefault="003524BE" w:rsidP="003524BE">
      <w:pPr>
        <w:pStyle w:val="Titre2"/>
        <w:numPr>
          <w:ilvl w:val="1"/>
          <w:numId w:val="1"/>
        </w:numPr>
        <w:tabs>
          <w:tab w:val="clear" w:pos="0"/>
        </w:tabs>
        <w:ind w:left="425" w:hanging="425"/>
        <w:rPr>
          <w:b/>
        </w:rPr>
      </w:pPr>
      <w:bookmarkStart w:id="7" w:name="_Toc216881262"/>
      <w:bookmarkStart w:id="8" w:name="_Toc219291419"/>
      <w:bookmarkStart w:id="9" w:name="_Hlk201147449"/>
      <w:r w:rsidRPr="00B774F8">
        <w:rPr>
          <w:b/>
        </w:rPr>
        <w:t>1.3</w:t>
      </w:r>
      <w:r>
        <w:rPr>
          <w:b/>
        </w:rPr>
        <w:tab/>
        <w:t>C</w:t>
      </w:r>
      <w:r w:rsidRPr="00B774F8">
        <w:rPr>
          <w:b/>
        </w:rPr>
        <w:t>ontexte général</w:t>
      </w:r>
      <w:bookmarkEnd w:id="7"/>
      <w:bookmarkEnd w:id="8"/>
    </w:p>
    <w:p w14:paraId="1DE3082D" w14:textId="77777777" w:rsidR="003524BE" w:rsidRDefault="003524BE" w:rsidP="003524BE">
      <w:pPr>
        <w:rPr>
          <w:snapToGrid w:val="0"/>
          <w:sz w:val="22"/>
          <w:lang w:eastAsia="x-none"/>
        </w:rPr>
      </w:pPr>
      <w:r w:rsidRPr="00B774F8">
        <w:rPr>
          <w:snapToGrid w:val="0"/>
          <w:sz w:val="22"/>
          <w:lang w:eastAsia="x-none"/>
        </w:rPr>
        <w:t xml:space="preserve">Dans le cadre des célébrations des 400 ans de la Marine nationale, le cabinet du chef d’état-major de la Marine (CEMM/CAB) mandate l’Économat des Armées pour la création et l’organisation d’un événement grand public le 5 septembre 2026. </w:t>
      </w:r>
    </w:p>
    <w:p w14:paraId="29BD6A4F" w14:textId="77777777" w:rsidR="003524BE" w:rsidRDefault="003524BE" w:rsidP="003524BE">
      <w:pPr>
        <w:rPr>
          <w:snapToGrid w:val="0"/>
          <w:sz w:val="22"/>
          <w:lang w:eastAsia="x-none"/>
        </w:rPr>
      </w:pPr>
    </w:p>
    <w:p w14:paraId="62A428DF" w14:textId="77777777" w:rsidR="003524BE" w:rsidRDefault="003524BE" w:rsidP="003524BE">
      <w:pPr>
        <w:rPr>
          <w:snapToGrid w:val="0"/>
          <w:sz w:val="22"/>
          <w:lang w:eastAsia="x-none"/>
        </w:rPr>
      </w:pPr>
      <w:r w:rsidRPr="00B774F8">
        <w:rPr>
          <w:snapToGrid w:val="0"/>
          <w:sz w:val="22"/>
          <w:lang w:eastAsia="x-none"/>
        </w:rPr>
        <w:t>Cette date marque l’anniversaire de la victoire de la Chesapeake (1781), symbole fort de l’histoire navale française et de l’esprit combattif de la Marine, célébré chaque année par les marins.</w:t>
      </w:r>
    </w:p>
    <w:p w14:paraId="4EC0DA7D" w14:textId="77777777" w:rsidR="003524BE" w:rsidRPr="00B774F8" w:rsidRDefault="003524BE" w:rsidP="003524BE">
      <w:pPr>
        <w:rPr>
          <w:snapToGrid w:val="0"/>
          <w:sz w:val="22"/>
          <w:lang w:eastAsia="x-none"/>
        </w:rPr>
      </w:pPr>
    </w:p>
    <w:p w14:paraId="578AC154" w14:textId="77777777" w:rsidR="003524BE" w:rsidRPr="00B774F8" w:rsidRDefault="003524BE" w:rsidP="003524BE">
      <w:pPr>
        <w:pStyle w:val="Titre2"/>
        <w:numPr>
          <w:ilvl w:val="1"/>
          <w:numId w:val="1"/>
        </w:numPr>
        <w:tabs>
          <w:tab w:val="clear" w:pos="0"/>
        </w:tabs>
        <w:ind w:left="425" w:hanging="425"/>
        <w:rPr>
          <w:b/>
        </w:rPr>
      </w:pPr>
      <w:bookmarkStart w:id="10" w:name="_Toc216881263"/>
      <w:bookmarkStart w:id="11" w:name="_Toc219291420"/>
      <w:r>
        <w:rPr>
          <w:b/>
        </w:rPr>
        <w:t>1.4</w:t>
      </w:r>
      <w:r>
        <w:rPr>
          <w:b/>
        </w:rPr>
        <w:tab/>
        <w:t>O</w:t>
      </w:r>
      <w:r w:rsidRPr="00B774F8">
        <w:rPr>
          <w:b/>
        </w:rPr>
        <w:t>bjectifs de l’événement</w:t>
      </w:r>
      <w:bookmarkEnd w:id="10"/>
      <w:bookmarkEnd w:id="11"/>
    </w:p>
    <w:p w14:paraId="67EA90C2" w14:textId="77777777" w:rsidR="003524BE" w:rsidRPr="00B774F8" w:rsidRDefault="003524BE" w:rsidP="00B043AD">
      <w:pPr>
        <w:pStyle w:val="Paragraphedeliste"/>
        <w:numPr>
          <w:ilvl w:val="0"/>
          <w:numId w:val="20"/>
        </w:numPr>
        <w:rPr>
          <w:bCs/>
          <w:snapToGrid w:val="0"/>
          <w:sz w:val="22"/>
          <w:lang w:eastAsia="x-none"/>
        </w:rPr>
      </w:pPr>
      <w:r w:rsidRPr="00B774F8">
        <w:rPr>
          <w:bCs/>
          <w:snapToGrid w:val="0"/>
          <w:sz w:val="22"/>
          <w:lang w:eastAsia="x-none"/>
        </w:rPr>
        <w:t xml:space="preserve">Mettre en valeur les grandes périodes et figures marquantes de la Marine ; </w:t>
      </w:r>
    </w:p>
    <w:p w14:paraId="2CC05FD6" w14:textId="288F962E" w:rsidR="003524BE" w:rsidRPr="00B774F8" w:rsidRDefault="003524BE" w:rsidP="00B043AD">
      <w:pPr>
        <w:pStyle w:val="Paragraphedeliste"/>
        <w:numPr>
          <w:ilvl w:val="0"/>
          <w:numId w:val="20"/>
        </w:numPr>
        <w:rPr>
          <w:bCs/>
          <w:snapToGrid w:val="0"/>
          <w:sz w:val="22"/>
          <w:lang w:eastAsia="x-none"/>
        </w:rPr>
      </w:pPr>
      <w:r w:rsidRPr="00B774F8">
        <w:rPr>
          <w:bCs/>
          <w:snapToGrid w:val="0"/>
          <w:sz w:val="22"/>
          <w:lang w:eastAsia="x-none"/>
        </w:rPr>
        <w:t>Mettre en valeur la Marine d’aujourd’hui</w:t>
      </w:r>
      <w:r w:rsidR="00657B0F">
        <w:rPr>
          <w:bCs/>
          <w:snapToGrid w:val="0"/>
          <w:sz w:val="22"/>
          <w:lang w:eastAsia="x-none"/>
        </w:rPr>
        <w:t xml:space="preserve"> et évoquer celle de demain</w:t>
      </w:r>
      <w:r w:rsidRPr="00B774F8">
        <w:rPr>
          <w:bCs/>
          <w:snapToGrid w:val="0"/>
          <w:sz w:val="22"/>
          <w:lang w:eastAsia="x-none"/>
        </w:rPr>
        <w:t xml:space="preserve"> (missions, marins, capacités) ;</w:t>
      </w:r>
    </w:p>
    <w:p w14:paraId="6B294F42" w14:textId="1C1C0B20" w:rsidR="003524BE" w:rsidRDefault="003524BE" w:rsidP="00B043AD">
      <w:pPr>
        <w:pStyle w:val="Paragraphedeliste"/>
        <w:numPr>
          <w:ilvl w:val="0"/>
          <w:numId w:val="20"/>
        </w:numPr>
        <w:rPr>
          <w:bCs/>
          <w:snapToGrid w:val="0"/>
          <w:sz w:val="22"/>
          <w:lang w:eastAsia="x-none"/>
        </w:rPr>
      </w:pPr>
      <w:r w:rsidRPr="00B774F8">
        <w:rPr>
          <w:bCs/>
          <w:snapToGrid w:val="0"/>
          <w:sz w:val="22"/>
          <w:lang w:eastAsia="x-none"/>
        </w:rPr>
        <w:t>Offrir au grand public un moment unique mêlant histoire, innovation, engagements actuels et valeurs (esprit d’équipage) ;</w:t>
      </w:r>
    </w:p>
    <w:p w14:paraId="52DF92AC" w14:textId="6E4A4E99" w:rsidR="00657B0F" w:rsidRDefault="00657B0F" w:rsidP="00657B0F">
      <w:pPr>
        <w:pStyle w:val="Paragraphedeliste"/>
        <w:numPr>
          <w:ilvl w:val="0"/>
          <w:numId w:val="20"/>
        </w:numPr>
        <w:rPr>
          <w:bCs/>
          <w:snapToGrid w:val="0"/>
          <w:sz w:val="22"/>
          <w:lang w:eastAsia="x-none"/>
        </w:rPr>
      </w:pPr>
      <w:r w:rsidRPr="00B774F8">
        <w:rPr>
          <w:bCs/>
          <w:snapToGrid w:val="0"/>
          <w:sz w:val="22"/>
          <w:lang w:eastAsia="x-none"/>
        </w:rPr>
        <w:t xml:space="preserve">Offrir </w:t>
      </w:r>
      <w:r>
        <w:rPr>
          <w:bCs/>
          <w:snapToGrid w:val="0"/>
          <w:sz w:val="22"/>
          <w:lang w:eastAsia="x-none"/>
        </w:rPr>
        <w:t xml:space="preserve">un espace réservé </w:t>
      </w:r>
      <w:r w:rsidRPr="00B774F8">
        <w:rPr>
          <w:bCs/>
          <w:snapToGrid w:val="0"/>
          <w:sz w:val="22"/>
          <w:lang w:eastAsia="x-none"/>
        </w:rPr>
        <w:t xml:space="preserve">à un cercle plus restreint de VIP </w:t>
      </w:r>
      <w:r>
        <w:rPr>
          <w:bCs/>
          <w:snapToGrid w:val="0"/>
          <w:sz w:val="22"/>
          <w:lang w:eastAsia="x-none"/>
        </w:rPr>
        <w:t>pour assister au spectacle ;</w:t>
      </w:r>
    </w:p>
    <w:p w14:paraId="2AD291DC" w14:textId="33B6418A" w:rsidR="003524BE" w:rsidRPr="00B774F8" w:rsidRDefault="003524BE" w:rsidP="00B043AD">
      <w:pPr>
        <w:pStyle w:val="Paragraphedeliste"/>
        <w:numPr>
          <w:ilvl w:val="0"/>
          <w:numId w:val="20"/>
        </w:numPr>
        <w:rPr>
          <w:bCs/>
          <w:snapToGrid w:val="0"/>
          <w:sz w:val="22"/>
          <w:lang w:eastAsia="x-none"/>
        </w:rPr>
      </w:pPr>
      <w:r w:rsidRPr="00B774F8">
        <w:rPr>
          <w:bCs/>
          <w:snapToGrid w:val="0"/>
          <w:sz w:val="22"/>
          <w:lang w:eastAsia="x-none"/>
        </w:rPr>
        <w:t>Associer la Mairie de Paris à l’organisation et à la communication de l’événement (</w:t>
      </w:r>
      <w:r w:rsidR="00657B0F">
        <w:rPr>
          <w:bCs/>
          <w:snapToGrid w:val="0"/>
          <w:sz w:val="22"/>
          <w:lang w:eastAsia="x-none"/>
        </w:rPr>
        <w:t>notamment vers les parisiens</w:t>
      </w:r>
      <w:r w:rsidRPr="00B774F8">
        <w:rPr>
          <w:bCs/>
          <w:snapToGrid w:val="0"/>
          <w:sz w:val="22"/>
          <w:lang w:eastAsia="x-none"/>
        </w:rPr>
        <w:t>) ;</w:t>
      </w:r>
    </w:p>
    <w:p w14:paraId="0A94D7C2" w14:textId="77777777" w:rsidR="003524BE" w:rsidRDefault="003524BE" w:rsidP="003524BE">
      <w:pPr>
        <w:pStyle w:val="Paragraphedeliste"/>
        <w:ind w:left="785"/>
        <w:rPr>
          <w:bCs/>
          <w:snapToGrid w:val="0"/>
          <w:sz w:val="22"/>
          <w:lang w:eastAsia="x-none"/>
        </w:rPr>
      </w:pPr>
    </w:p>
    <w:p w14:paraId="0B25E141" w14:textId="71FD0BA5" w:rsidR="003524BE" w:rsidRDefault="003524BE" w:rsidP="003524BE">
      <w:pPr>
        <w:pStyle w:val="Titre2"/>
        <w:numPr>
          <w:ilvl w:val="1"/>
          <w:numId w:val="1"/>
        </w:numPr>
        <w:tabs>
          <w:tab w:val="clear" w:pos="0"/>
        </w:tabs>
        <w:ind w:left="425" w:hanging="425"/>
        <w:rPr>
          <w:b/>
        </w:rPr>
      </w:pPr>
      <w:bookmarkStart w:id="12" w:name="_Toc216881264"/>
      <w:bookmarkStart w:id="13" w:name="_Toc219291421"/>
      <w:r w:rsidRPr="00B774F8">
        <w:rPr>
          <w:b/>
        </w:rPr>
        <w:t>1.5</w:t>
      </w:r>
      <w:r>
        <w:rPr>
          <w:b/>
        </w:rPr>
        <w:tab/>
      </w:r>
      <w:r w:rsidRPr="00B9673E">
        <w:rPr>
          <w:b/>
        </w:rPr>
        <w:t xml:space="preserve">Lieu parisien </w:t>
      </w:r>
      <w:bookmarkEnd w:id="12"/>
      <w:r w:rsidR="00657B0F">
        <w:rPr>
          <w:b/>
        </w:rPr>
        <w:t>retenu</w:t>
      </w:r>
      <w:bookmarkEnd w:id="13"/>
    </w:p>
    <w:p w14:paraId="4C9DB2AC" w14:textId="028FB96B" w:rsidR="00657B0F" w:rsidRDefault="00657B0F" w:rsidP="003524BE">
      <w:pPr>
        <w:rPr>
          <w:snapToGrid w:val="0"/>
          <w:sz w:val="22"/>
          <w:lang w:eastAsia="x-none"/>
        </w:rPr>
      </w:pPr>
      <w:r>
        <w:rPr>
          <w:snapToGrid w:val="0"/>
          <w:sz w:val="22"/>
          <w:lang w:eastAsia="x-none"/>
        </w:rPr>
        <w:t>Le spectacle se déroulera au niveau du Trocadéro, soit sur l’esplanade avec projections possibles sur les façades du palais Chaillot, soit en dessous au niveau des jardins avec projection sur la partie architecturée. Le titulaire pourra proposer plusieurs options, l’objectif étant d’avoir le plus grand nombre de personnes pouvant bénéficier du spectacle et de disposer d’un effet visuel unique et marquant les esprits.</w:t>
      </w:r>
    </w:p>
    <w:p w14:paraId="5F9A40CD" w14:textId="5B61FA74" w:rsidR="003524BE" w:rsidRPr="003524BE" w:rsidRDefault="003524BE" w:rsidP="003524BE">
      <w:pPr>
        <w:rPr>
          <w:snapToGrid w:val="0"/>
          <w:sz w:val="22"/>
          <w:lang w:eastAsia="x-none"/>
        </w:rPr>
      </w:pPr>
    </w:p>
    <w:p w14:paraId="62AD29F8" w14:textId="5D6BF885" w:rsidR="003524BE" w:rsidRPr="00B9673E" w:rsidRDefault="003524BE" w:rsidP="003524BE">
      <w:pPr>
        <w:pStyle w:val="Titre2"/>
        <w:numPr>
          <w:ilvl w:val="1"/>
          <w:numId w:val="1"/>
        </w:numPr>
        <w:tabs>
          <w:tab w:val="clear" w:pos="0"/>
        </w:tabs>
        <w:ind w:left="425" w:hanging="425"/>
        <w:rPr>
          <w:b/>
        </w:rPr>
      </w:pPr>
      <w:bookmarkStart w:id="14" w:name="_Toc216881269"/>
      <w:bookmarkStart w:id="15" w:name="_Toc219291422"/>
      <w:r>
        <w:rPr>
          <w:b/>
        </w:rPr>
        <w:t>1.6</w:t>
      </w:r>
      <w:r w:rsidRPr="00B9673E">
        <w:rPr>
          <w:b/>
        </w:rPr>
        <w:tab/>
        <w:t>Allotissement</w:t>
      </w:r>
      <w:bookmarkEnd w:id="14"/>
      <w:bookmarkEnd w:id="15"/>
    </w:p>
    <w:bookmarkEnd w:id="9"/>
    <w:p w14:paraId="04F61542" w14:textId="60A39A8D" w:rsidR="003524BE" w:rsidRDefault="00657B0F" w:rsidP="003524BE">
      <w:pPr>
        <w:pStyle w:val="Paragraphedeliste"/>
        <w:numPr>
          <w:ilvl w:val="0"/>
          <w:numId w:val="1"/>
        </w:numPr>
        <w:jc w:val="both"/>
        <w:rPr>
          <w:sz w:val="22"/>
          <w:lang w:eastAsia="ar-SA"/>
        </w:rPr>
      </w:pPr>
      <w:r>
        <w:rPr>
          <w:sz w:val="22"/>
          <w:lang w:eastAsia="ar-SA"/>
        </w:rPr>
        <w:t>Le marché n’est pas alloti.</w:t>
      </w:r>
    </w:p>
    <w:p w14:paraId="68EB243A" w14:textId="54754705" w:rsidR="003524BE" w:rsidRDefault="003524BE" w:rsidP="003524BE">
      <w:pPr>
        <w:pStyle w:val="Titre2"/>
        <w:ind w:left="0" w:firstLine="0"/>
        <w:rPr>
          <w:sz w:val="22"/>
          <w:lang w:eastAsia="ar-SA"/>
        </w:rPr>
      </w:pPr>
    </w:p>
    <w:p w14:paraId="7149E7EB" w14:textId="12A6BB47" w:rsidR="00841856" w:rsidRPr="0087737D" w:rsidRDefault="003524BE" w:rsidP="0087737D">
      <w:pPr>
        <w:pStyle w:val="Titre2"/>
        <w:ind w:left="0" w:firstLine="0"/>
        <w:jc w:val="center"/>
        <w:rPr>
          <w:b/>
          <w:sz w:val="28"/>
        </w:rPr>
      </w:pPr>
      <w:bookmarkStart w:id="16" w:name="_Toc219291423"/>
      <w:r>
        <w:rPr>
          <w:b/>
          <w:sz w:val="28"/>
        </w:rPr>
        <w:t>ARTICLE 2</w:t>
      </w:r>
      <w:r w:rsidRPr="001D7AB4">
        <w:rPr>
          <w:b/>
          <w:sz w:val="28"/>
        </w:rPr>
        <w:t xml:space="preserve"> – </w:t>
      </w:r>
      <w:r>
        <w:rPr>
          <w:b/>
          <w:sz w:val="28"/>
        </w:rPr>
        <w:t xml:space="preserve">CARACTERISTIQUES </w:t>
      </w:r>
      <w:r w:rsidR="00657B0F">
        <w:rPr>
          <w:b/>
          <w:sz w:val="28"/>
        </w:rPr>
        <w:t xml:space="preserve">DU </w:t>
      </w:r>
      <w:r>
        <w:rPr>
          <w:b/>
          <w:sz w:val="28"/>
        </w:rPr>
        <w:t>MARCHE</w:t>
      </w:r>
      <w:bookmarkStart w:id="17" w:name="_Hlk201147704"/>
      <w:bookmarkEnd w:id="2"/>
      <w:bookmarkEnd w:id="16"/>
    </w:p>
    <w:p w14:paraId="3F8BAEF8" w14:textId="0A30227B" w:rsidR="00841856" w:rsidRPr="00841856" w:rsidRDefault="00841856" w:rsidP="00841856">
      <w:pPr>
        <w:pStyle w:val="Titre2"/>
        <w:numPr>
          <w:ilvl w:val="1"/>
          <w:numId w:val="1"/>
        </w:numPr>
        <w:tabs>
          <w:tab w:val="clear" w:pos="0"/>
        </w:tabs>
        <w:ind w:left="425" w:hanging="425"/>
        <w:rPr>
          <w:b/>
        </w:rPr>
      </w:pPr>
      <w:bookmarkStart w:id="18" w:name="_Toc219291424"/>
      <w:r>
        <w:rPr>
          <w:b/>
        </w:rPr>
        <w:t>2</w:t>
      </w:r>
      <w:r w:rsidR="00E16BCB">
        <w:rPr>
          <w:b/>
        </w:rPr>
        <w:t>.1</w:t>
      </w:r>
      <w:r w:rsidRPr="0083309E">
        <w:rPr>
          <w:b/>
        </w:rPr>
        <w:tab/>
        <w:t>Type de procédure</w:t>
      </w:r>
      <w:bookmarkEnd w:id="18"/>
    </w:p>
    <w:p w14:paraId="6CC4325D" w14:textId="216B54A8" w:rsidR="00841856" w:rsidRPr="0083309E" w:rsidRDefault="00841856" w:rsidP="00841856">
      <w:pPr>
        <w:numPr>
          <w:ilvl w:val="12"/>
          <w:numId w:val="0"/>
        </w:numPr>
        <w:jc w:val="both"/>
        <w:rPr>
          <w:sz w:val="22"/>
        </w:rPr>
      </w:pPr>
      <w:r w:rsidRPr="0083309E">
        <w:rPr>
          <w:sz w:val="22"/>
        </w:rPr>
        <w:t xml:space="preserve">La procédure retenue est celle de la procédure adaptée (MAPA), conformément à l’article R.2123-1, 3° du Code de la commande publique. Cette procédure est justifiée par la nature de l’objet du marché, qui relève des services </w:t>
      </w:r>
      <w:r w:rsidRPr="0083309E">
        <w:rPr>
          <w:sz w:val="22"/>
        </w:rPr>
        <w:lastRenderedPageBreak/>
        <w:t>sociaux et autres services spécifiques (au sens de l’annexe IV du règlement UE 2016/7), notamment en raison de la dimension culturelle, éducative et événementielle du projet.</w:t>
      </w:r>
    </w:p>
    <w:p w14:paraId="006E6C82" w14:textId="3405A106" w:rsidR="00D87D40" w:rsidRPr="005843BE" w:rsidRDefault="00D87D40" w:rsidP="00D87D40">
      <w:pPr>
        <w:numPr>
          <w:ilvl w:val="12"/>
          <w:numId w:val="0"/>
        </w:numPr>
        <w:jc w:val="both"/>
        <w:rPr>
          <w:sz w:val="22"/>
        </w:rPr>
      </w:pPr>
    </w:p>
    <w:p w14:paraId="2C1041EE" w14:textId="413A150F" w:rsidR="001D7AB4" w:rsidRPr="00ED4D26" w:rsidRDefault="00227939" w:rsidP="00CB53B5">
      <w:pPr>
        <w:pStyle w:val="Titre2"/>
        <w:numPr>
          <w:ilvl w:val="1"/>
          <w:numId w:val="1"/>
        </w:numPr>
        <w:tabs>
          <w:tab w:val="clear" w:pos="0"/>
        </w:tabs>
        <w:ind w:left="425" w:hanging="425"/>
        <w:rPr>
          <w:b/>
        </w:rPr>
      </w:pPr>
      <w:bookmarkStart w:id="19" w:name="_Toc219291425"/>
      <w:r>
        <w:rPr>
          <w:b/>
        </w:rPr>
        <w:t>2</w:t>
      </w:r>
      <w:r w:rsidR="001D7AB4" w:rsidRPr="00363343">
        <w:rPr>
          <w:b/>
        </w:rPr>
        <w:t>.</w:t>
      </w:r>
      <w:r w:rsidR="00E16BCB">
        <w:rPr>
          <w:b/>
        </w:rPr>
        <w:t>2</w:t>
      </w:r>
      <w:r w:rsidR="001D7AB4" w:rsidRPr="00363343">
        <w:rPr>
          <w:b/>
        </w:rPr>
        <w:tab/>
        <w:t xml:space="preserve">Nature, forme et durée </w:t>
      </w:r>
      <w:bookmarkEnd w:id="17"/>
      <w:r w:rsidR="00261475">
        <w:rPr>
          <w:b/>
        </w:rPr>
        <w:t>d</w:t>
      </w:r>
      <w:r w:rsidR="00657B0F">
        <w:rPr>
          <w:b/>
        </w:rPr>
        <w:t>u</w:t>
      </w:r>
      <w:r w:rsidR="00261475">
        <w:rPr>
          <w:b/>
        </w:rPr>
        <w:t xml:space="preserve"> </w:t>
      </w:r>
      <w:r w:rsidR="00206C2E">
        <w:rPr>
          <w:b/>
        </w:rPr>
        <w:t>marche</w:t>
      </w:r>
      <w:bookmarkEnd w:id="19"/>
    </w:p>
    <w:p w14:paraId="5F72955C" w14:textId="3737174B" w:rsidR="00261475" w:rsidRDefault="00657B0F" w:rsidP="00923A29">
      <w:pPr>
        <w:numPr>
          <w:ilvl w:val="12"/>
          <w:numId w:val="0"/>
        </w:numPr>
        <w:jc w:val="both"/>
        <w:rPr>
          <w:sz w:val="22"/>
        </w:rPr>
      </w:pPr>
      <w:r>
        <w:rPr>
          <w:sz w:val="22"/>
        </w:rPr>
        <w:t xml:space="preserve">Le </w:t>
      </w:r>
      <w:r w:rsidR="00206C2E" w:rsidRPr="00206C2E">
        <w:rPr>
          <w:sz w:val="22"/>
          <w:lang w:eastAsia="ar-SA"/>
        </w:rPr>
        <w:t>marché</w:t>
      </w:r>
      <w:r w:rsidR="00206C2E" w:rsidRPr="00206C2E">
        <w:rPr>
          <w:sz w:val="22"/>
        </w:rPr>
        <w:t xml:space="preserve"> prend la forme d’un accord-cadre à bons de commande, sans minimum et avec un plafond </w:t>
      </w:r>
      <w:r w:rsidR="003669E8">
        <w:rPr>
          <w:sz w:val="22"/>
        </w:rPr>
        <w:t xml:space="preserve">fixé à </w:t>
      </w:r>
      <w:r w:rsidR="009A243C">
        <w:rPr>
          <w:sz w:val="22"/>
        </w:rPr>
        <w:t>450 000€ HT (540</w:t>
      </w:r>
      <w:r w:rsidR="003669E8">
        <w:rPr>
          <w:sz w:val="22"/>
        </w:rPr>
        <w:t> 000€ TTC)</w:t>
      </w:r>
      <w:r w:rsidR="009A243C">
        <w:rPr>
          <w:sz w:val="22"/>
        </w:rPr>
        <w:t>.</w:t>
      </w:r>
    </w:p>
    <w:p w14:paraId="691CF8B8" w14:textId="1501645E" w:rsidR="00261475" w:rsidRDefault="00261475" w:rsidP="00923A29">
      <w:pPr>
        <w:numPr>
          <w:ilvl w:val="12"/>
          <w:numId w:val="0"/>
        </w:numPr>
        <w:jc w:val="both"/>
        <w:rPr>
          <w:sz w:val="22"/>
        </w:rPr>
      </w:pPr>
    </w:p>
    <w:p w14:paraId="2D71AECE" w14:textId="4B7C7D26" w:rsidR="00A47B71" w:rsidRDefault="00F16850" w:rsidP="00923A29">
      <w:pPr>
        <w:numPr>
          <w:ilvl w:val="12"/>
          <w:numId w:val="0"/>
        </w:numPr>
        <w:jc w:val="both"/>
        <w:rPr>
          <w:sz w:val="22"/>
          <w:u w:val="single"/>
        </w:rPr>
      </w:pPr>
      <w:r w:rsidRPr="009712CE">
        <w:rPr>
          <w:sz w:val="22"/>
          <w:u w:val="single"/>
        </w:rPr>
        <w:t xml:space="preserve">Ce plafond ne constitue pas une estimation budgétaire globale du marché, mais une limite </w:t>
      </w:r>
      <w:r w:rsidR="00A47B71">
        <w:rPr>
          <w:sz w:val="22"/>
          <w:u w:val="single"/>
        </w:rPr>
        <w:t>maximale de dépenses autorisées</w:t>
      </w:r>
      <w:r w:rsidR="00261475">
        <w:rPr>
          <w:sz w:val="22"/>
          <w:u w:val="single"/>
        </w:rPr>
        <w:t>.</w:t>
      </w:r>
    </w:p>
    <w:p w14:paraId="6B8A513D" w14:textId="7039D11A" w:rsidR="0047019E" w:rsidRDefault="003669E8" w:rsidP="00261475">
      <w:pPr>
        <w:pStyle w:val="whitespace-break-spaces"/>
        <w:rPr>
          <w:sz w:val="22"/>
        </w:rPr>
      </w:pPr>
      <w:r>
        <w:rPr>
          <w:sz w:val="22"/>
        </w:rPr>
        <w:t>Le marché est</w:t>
      </w:r>
      <w:r w:rsidR="00D15F75">
        <w:rPr>
          <w:sz w:val="22"/>
        </w:rPr>
        <w:t xml:space="preserve"> </w:t>
      </w:r>
      <w:r w:rsidR="00E720D9" w:rsidRPr="00E720D9">
        <w:rPr>
          <w:sz w:val="22"/>
        </w:rPr>
        <w:t xml:space="preserve">mono-attributaire et </w:t>
      </w:r>
      <w:r w:rsidR="00261475">
        <w:rPr>
          <w:sz w:val="22"/>
        </w:rPr>
        <w:t>pren</w:t>
      </w:r>
      <w:r>
        <w:rPr>
          <w:sz w:val="22"/>
        </w:rPr>
        <w:t>d</w:t>
      </w:r>
      <w:r w:rsidR="00E720D9" w:rsidRPr="00E720D9">
        <w:rPr>
          <w:sz w:val="22"/>
        </w:rPr>
        <w:t xml:space="preserve"> effet à compter de </w:t>
      </w:r>
      <w:r>
        <w:rPr>
          <w:sz w:val="22"/>
        </w:rPr>
        <w:t>sa</w:t>
      </w:r>
      <w:r w:rsidRPr="00E720D9">
        <w:rPr>
          <w:sz w:val="22"/>
        </w:rPr>
        <w:t xml:space="preserve"> </w:t>
      </w:r>
      <w:r w:rsidR="00E720D9" w:rsidRPr="00E720D9">
        <w:rPr>
          <w:sz w:val="22"/>
        </w:rPr>
        <w:t>date de notification</w:t>
      </w:r>
      <w:r>
        <w:rPr>
          <w:sz w:val="22"/>
        </w:rPr>
        <w:t xml:space="preserve">. Il se </w:t>
      </w:r>
      <w:r w:rsidR="00261475" w:rsidRPr="00261475">
        <w:rPr>
          <w:sz w:val="22"/>
        </w:rPr>
        <w:t>termine à la réalisation complète des prestations.</w:t>
      </w:r>
    </w:p>
    <w:p w14:paraId="61B04491" w14:textId="1816034E" w:rsidR="00363343" w:rsidRPr="009333CE" w:rsidRDefault="00E16BCB" w:rsidP="00CB53B5">
      <w:pPr>
        <w:pStyle w:val="Titre2"/>
        <w:numPr>
          <w:ilvl w:val="1"/>
          <w:numId w:val="1"/>
        </w:numPr>
        <w:tabs>
          <w:tab w:val="clear" w:pos="0"/>
        </w:tabs>
        <w:ind w:left="425" w:hanging="425"/>
        <w:rPr>
          <w:b/>
        </w:rPr>
      </w:pPr>
      <w:bookmarkStart w:id="20" w:name="_Toc207979701"/>
      <w:bookmarkStart w:id="21" w:name="_Toc219291426"/>
      <w:r>
        <w:rPr>
          <w:b/>
        </w:rPr>
        <w:t>2.3</w:t>
      </w:r>
      <w:r w:rsidR="00363343" w:rsidRPr="009333CE">
        <w:rPr>
          <w:b/>
        </w:rPr>
        <w:tab/>
        <w:t>Variante(s)/option(s)/prestations supplémentaires éventuelles (PSE)</w:t>
      </w:r>
      <w:bookmarkEnd w:id="20"/>
      <w:bookmarkEnd w:id="21"/>
    </w:p>
    <w:p w14:paraId="42435182" w14:textId="77777777" w:rsidR="00363343" w:rsidRPr="00230810" w:rsidRDefault="00363343" w:rsidP="00363343">
      <w:pPr>
        <w:pStyle w:val="Corpsdetexte"/>
        <w:rPr>
          <w:sz w:val="22"/>
          <w:szCs w:val="22"/>
          <w:lang w:eastAsia="ar-SA"/>
        </w:rPr>
      </w:pPr>
    </w:p>
    <w:tbl>
      <w:tblPr>
        <w:tblW w:w="95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9"/>
        <w:gridCol w:w="5625"/>
      </w:tblGrid>
      <w:tr w:rsidR="00363343" w:rsidRPr="00230810" w14:paraId="32B65E83" w14:textId="77777777" w:rsidTr="00C75385">
        <w:trPr>
          <w:trHeight w:val="328"/>
        </w:trPr>
        <w:tc>
          <w:tcPr>
            <w:tcW w:w="3969" w:type="dxa"/>
            <w:shd w:val="clear" w:color="auto" w:fill="F1F1F1"/>
          </w:tcPr>
          <w:p w14:paraId="2B9AB21C" w14:textId="77777777" w:rsidR="00363343" w:rsidRPr="00230810" w:rsidRDefault="00363343" w:rsidP="00C75385">
            <w:pPr>
              <w:pStyle w:val="Corpsdetexte"/>
              <w:rPr>
                <w:b/>
                <w:sz w:val="22"/>
                <w:szCs w:val="22"/>
                <w:lang w:eastAsia="ar-SA"/>
              </w:rPr>
            </w:pPr>
            <w:r w:rsidRPr="00230810">
              <w:rPr>
                <w:b/>
                <w:sz w:val="22"/>
                <w:szCs w:val="22"/>
                <w:lang w:eastAsia="ar-SA"/>
              </w:rPr>
              <w:t>Option(s)</w:t>
            </w:r>
          </w:p>
        </w:tc>
        <w:tc>
          <w:tcPr>
            <w:tcW w:w="5625" w:type="dxa"/>
          </w:tcPr>
          <w:p w14:paraId="68AF9364" w14:textId="2BDAE3A0" w:rsidR="00363343" w:rsidRPr="00230810" w:rsidRDefault="00DD0665" w:rsidP="006865BC">
            <w:pPr>
              <w:pStyle w:val="Corpsdetexte"/>
              <w:rPr>
                <w:sz w:val="22"/>
                <w:szCs w:val="22"/>
                <w:lang w:eastAsia="ar-SA"/>
              </w:rPr>
            </w:pPr>
            <w:r>
              <w:rPr>
                <w:sz w:val="22"/>
                <w:szCs w:val="22"/>
                <w:lang w:eastAsia="ar-SA"/>
              </w:rPr>
              <w:t xml:space="preserve">Les prestations identifiées comme </w:t>
            </w:r>
            <w:r w:rsidRPr="00DD0665">
              <w:rPr>
                <w:sz w:val="22"/>
                <w:szCs w:val="22"/>
                <w:lang w:eastAsia="ar-SA"/>
              </w:rPr>
              <w:t xml:space="preserve">prestations souhaitables (S) </w:t>
            </w:r>
            <w:r>
              <w:rPr>
                <w:sz w:val="22"/>
                <w:szCs w:val="22"/>
                <w:lang w:eastAsia="ar-SA"/>
              </w:rPr>
              <w:t xml:space="preserve">au CCTP et à la DPGF sont des </w:t>
            </w:r>
            <w:r w:rsidRPr="00DD0665">
              <w:rPr>
                <w:b/>
                <w:sz w:val="22"/>
                <w:szCs w:val="22"/>
                <w:lang w:eastAsia="ar-SA"/>
              </w:rPr>
              <w:t>options</w:t>
            </w:r>
            <w:r>
              <w:rPr>
                <w:sz w:val="22"/>
                <w:szCs w:val="22"/>
                <w:lang w:eastAsia="ar-SA"/>
              </w:rPr>
              <w:t xml:space="preserve"> </w:t>
            </w:r>
            <w:r w:rsidRPr="00DD0665">
              <w:rPr>
                <w:b/>
                <w:sz w:val="22"/>
                <w:szCs w:val="22"/>
                <w:lang w:eastAsia="ar-SA"/>
              </w:rPr>
              <w:t>non obligatoires</w:t>
            </w:r>
            <w:r>
              <w:rPr>
                <w:sz w:val="22"/>
                <w:szCs w:val="22"/>
                <w:lang w:eastAsia="ar-SA"/>
              </w:rPr>
              <w:t xml:space="preserve"> qui peuvent être activées ultérieurement par le pouvoir adjudicateur</w:t>
            </w:r>
          </w:p>
        </w:tc>
      </w:tr>
      <w:tr w:rsidR="00363343" w:rsidRPr="00230810" w14:paraId="5D9E6FAB" w14:textId="77777777" w:rsidTr="00C75385">
        <w:trPr>
          <w:trHeight w:val="548"/>
        </w:trPr>
        <w:tc>
          <w:tcPr>
            <w:tcW w:w="3969" w:type="dxa"/>
            <w:shd w:val="clear" w:color="auto" w:fill="F1F1F1"/>
          </w:tcPr>
          <w:p w14:paraId="195492BF" w14:textId="77777777" w:rsidR="00363343" w:rsidRPr="00230810" w:rsidRDefault="00363343" w:rsidP="00C75385">
            <w:pPr>
              <w:pStyle w:val="Corpsdetexte"/>
              <w:rPr>
                <w:b/>
                <w:sz w:val="22"/>
                <w:szCs w:val="22"/>
                <w:lang w:eastAsia="ar-SA"/>
              </w:rPr>
            </w:pPr>
            <w:r w:rsidRPr="00230810">
              <w:rPr>
                <w:b/>
                <w:sz w:val="22"/>
                <w:szCs w:val="22"/>
                <w:lang w:eastAsia="ar-SA"/>
              </w:rPr>
              <w:t>Prestations supplémentaires éventuelles (PSE)</w:t>
            </w:r>
          </w:p>
        </w:tc>
        <w:tc>
          <w:tcPr>
            <w:tcW w:w="5625" w:type="dxa"/>
          </w:tcPr>
          <w:p w14:paraId="5C8E63FB" w14:textId="7D46EDC1" w:rsidR="00363343" w:rsidRPr="00230810" w:rsidRDefault="00363343" w:rsidP="00244D68">
            <w:pPr>
              <w:pStyle w:val="Corpsdetexte"/>
              <w:rPr>
                <w:sz w:val="22"/>
                <w:szCs w:val="22"/>
                <w:lang w:eastAsia="ar-SA"/>
              </w:rPr>
            </w:pPr>
            <w:r w:rsidRPr="00230810">
              <w:rPr>
                <w:sz w:val="22"/>
                <w:szCs w:val="22"/>
                <w:lang w:eastAsia="ar-SA"/>
              </w:rPr>
              <w:t xml:space="preserve">Elles ne sont pas prévues </w:t>
            </w:r>
            <w:r w:rsidR="006865BC" w:rsidRPr="00230810">
              <w:rPr>
                <w:sz w:val="22"/>
                <w:szCs w:val="22"/>
                <w:lang w:eastAsia="ar-SA"/>
              </w:rPr>
              <w:t xml:space="preserve">au titre </w:t>
            </w:r>
            <w:r w:rsidR="006865BC">
              <w:rPr>
                <w:sz w:val="22"/>
                <w:szCs w:val="22"/>
                <w:lang w:eastAsia="ar-SA"/>
              </w:rPr>
              <w:t>de la présente consultation</w:t>
            </w:r>
          </w:p>
        </w:tc>
      </w:tr>
      <w:tr w:rsidR="00363343" w:rsidRPr="00B01C15" w14:paraId="2FBAF62E" w14:textId="77777777" w:rsidTr="00C75385">
        <w:trPr>
          <w:trHeight w:val="394"/>
        </w:trPr>
        <w:tc>
          <w:tcPr>
            <w:tcW w:w="3969" w:type="dxa"/>
            <w:shd w:val="clear" w:color="auto" w:fill="F1F1F1"/>
          </w:tcPr>
          <w:p w14:paraId="222EEB02" w14:textId="77777777" w:rsidR="00363343" w:rsidRPr="00230810" w:rsidRDefault="00363343" w:rsidP="00C75385">
            <w:pPr>
              <w:pStyle w:val="Corpsdetexte"/>
              <w:jc w:val="left"/>
              <w:rPr>
                <w:b/>
                <w:sz w:val="22"/>
                <w:szCs w:val="22"/>
                <w:lang w:eastAsia="ar-SA"/>
              </w:rPr>
            </w:pPr>
            <w:r w:rsidRPr="00230810">
              <w:rPr>
                <w:b/>
                <w:sz w:val="22"/>
                <w:szCs w:val="22"/>
                <w:lang w:eastAsia="ar-SA"/>
              </w:rPr>
              <w:t>Variante(s)</w:t>
            </w:r>
          </w:p>
        </w:tc>
        <w:tc>
          <w:tcPr>
            <w:tcW w:w="5625" w:type="dxa"/>
          </w:tcPr>
          <w:p w14:paraId="7CFA772D" w14:textId="699C3626" w:rsidR="00363343" w:rsidRPr="00923A29" w:rsidRDefault="00363343" w:rsidP="00244D68">
            <w:pPr>
              <w:pStyle w:val="Corpsdetexte"/>
              <w:rPr>
                <w:sz w:val="22"/>
                <w:szCs w:val="22"/>
                <w:lang w:eastAsia="ar-SA"/>
              </w:rPr>
            </w:pPr>
            <w:r w:rsidRPr="00230810">
              <w:rPr>
                <w:sz w:val="22"/>
                <w:szCs w:val="22"/>
                <w:lang w:eastAsia="ar-SA"/>
              </w:rPr>
              <w:t xml:space="preserve">Elles ne sont pas prévues </w:t>
            </w:r>
            <w:r w:rsidR="006865BC" w:rsidRPr="00230810">
              <w:rPr>
                <w:sz w:val="22"/>
                <w:szCs w:val="22"/>
                <w:lang w:eastAsia="ar-SA"/>
              </w:rPr>
              <w:t xml:space="preserve">au titre </w:t>
            </w:r>
            <w:r w:rsidR="006865BC">
              <w:rPr>
                <w:sz w:val="22"/>
                <w:szCs w:val="22"/>
                <w:lang w:eastAsia="ar-SA"/>
              </w:rPr>
              <w:t>de la présente consultation</w:t>
            </w:r>
          </w:p>
        </w:tc>
      </w:tr>
    </w:tbl>
    <w:p w14:paraId="0406A628" w14:textId="48978198" w:rsidR="00244D68" w:rsidRDefault="00244D68" w:rsidP="003168E1">
      <w:pPr>
        <w:pStyle w:val="Corpsdetexte"/>
        <w:jc w:val="left"/>
        <w:rPr>
          <w:sz w:val="22"/>
          <w:lang w:eastAsia="ar-SA"/>
        </w:rPr>
      </w:pPr>
    </w:p>
    <w:p w14:paraId="30FE8D13" w14:textId="5E80576A" w:rsidR="00F61FEE" w:rsidRPr="0087737D" w:rsidRDefault="00227939" w:rsidP="0087737D">
      <w:pPr>
        <w:pStyle w:val="Titre2"/>
        <w:jc w:val="center"/>
        <w:rPr>
          <w:b/>
          <w:sz w:val="28"/>
        </w:rPr>
      </w:pPr>
      <w:bookmarkStart w:id="22" w:name="_Toc219291427"/>
      <w:r>
        <w:rPr>
          <w:b/>
          <w:sz w:val="28"/>
        </w:rPr>
        <w:t>ARTICLE 3</w:t>
      </w:r>
      <w:r w:rsidR="00A02BDF">
        <w:rPr>
          <w:b/>
          <w:sz w:val="28"/>
        </w:rPr>
        <w:t xml:space="preserve"> </w:t>
      </w:r>
      <w:r w:rsidR="00A02BDF" w:rsidRPr="001D7AB4">
        <w:rPr>
          <w:b/>
          <w:sz w:val="28"/>
        </w:rPr>
        <w:t xml:space="preserve">– </w:t>
      </w:r>
      <w:r w:rsidR="00A02BDF" w:rsidRPr="00A02BDF">
        <w:rPr>
          <w:b/>
          <w:sz w:val="28"/>
        </w:rPr>
        <w:t xml:space="preserve">PIECES CONSTITUTIVES </w:t>
      </w:r>
      <w:r w:rsidR="006865BC">
        <w:rPr>
          <w:b/>
          <w:sz w:val="28"/>
        </w:rPr>
        <w:t>DES</w:t>
      </w:r>
      <w:r w:rsidR="001817C7">
        <w:rPr>
          <w:b/>
          <w:sz w:val="28"/>
        </w:rPr>
        <w:t xml:space="preserve"> MARCHE</w:t>
      </w:r>
      <w:r w:rsidR="006865BC">
        <w:rPr>
          <w:b/>
          <w:sz w:val="28"/>
        </w:rPr>
        <w:t>S</w:t>
      </w:r>
      <w:bookmarkEnd w:id="22"/>
    </w:p>
    <w:p w14:paraId="3076D710" w14:textId="44DC108A" w:rsidR="00F61FEE" w:rsidRDefault="00F61FEE" w:rsidP="00F61FEE">
      <w:pPr>
        <w:numPr>
          <w:ilvl w:val="12"/>
          <w:numId w:val="0"/>
        </w:numPr>
        <w:jc w:val="both"/>
        <w:rPr>
          <w:sz w:val="22"/>
          <w:lang w:eastAsia="ar-SA"/>
        </w:rPr>
      </w:pPr>
      <w:r w:rsidRPr="00E543DF">
        <w:rPr>
          <w:sz w:val="22"/>
          <w:lang w:eastAsia="ar-SA"/>
        </w:rPr>
        <w:t>Par dér</w:t>
      </w:r>
      <w:r w:rsidR="008F1DF2">
        <w:rPr>
          <w:sz w:val="22"/>
          <w:lang w:eastAsia="ar-SA"/>
        </w:rPr>
        <w:t>ogation à l’article 4</w:t>
      </w:r>
      <w:r w:rsidR="009A03A2">
        <w:rPr>
          <w:sz w:val="22"/>
          <w:lang w:eastAsia="ar-SA"/>
        </w:rPr>
        <w:t xml:space="preserve"> </w:t>
      </w:r>
      <w:r w:rsidR="008F1DF2">
        <w:rPr>
          <w:sz w:val="22"/>
          <w:lang w:eastAsia="ar-SA"/>
        </w:rPr>
        <w:t>du CCAG/</w:t>
      </w:r>
      <w:r w:rsidR="00E522D3">
        <w:rPr>
          <w:sz w:val="22"/>
          <w:lang w:eastAsia="ar-SA"/>
        </w:rPr>
        <w:t>PI</w:t>
      </w:r>
      <w:r w:rsidRPr="00E543DF">
        <w:rPr>
          <w:sz w:val="22"/>
          <w:lang w:eastAsia="ar-SA"/>
        </w:rPr>
        <w:t xml:space="preserve">, </w:t>
      </w:r>
      <w:r w:rsidR="00923A29">
        <w:rPr>
          <w:sz w:val="22"/>
          <w:lang w:eastAsia="ar-SA"/>
        </w:rPr>
        <w:t>l</w:t>
      </w:r>
      <w:r w:rsidR="006865BC">
        <w:rPr>
          <w:sz w:val="22"/>
          <w:lang w:eastAsia="ar-SA"/>
        </w:rPr>
        <w:t>es</w:t>
      </w:r>
      <w:r w:rsidR="00923A29" w:rsidRPr="00923A29">
        <w:rPr>
          <w:sz w:val="22"/>
          <w:lang w:eastAsia="ar-SA"/>
        </w:rPr>
        <w:t xml:space="preserve"> marché</w:t>
      </w:r>
      <w:r w:rsidR="006865BC">
        <w:rPr>
          <w:sz w:val="22"/>
          <w:lang w:eastAsia="ar-SA"/>
        </w:rPr>
        <w:t>s sont</w:t>
      </w:r>
      <w:r w:rsidR="00923A29" w:rsidRPr="00923A29">
        <w:rPr>
          <w:sz w:val="22"/>
          <w:lang w:eastAsia="ar-SA"/>
        </w:rPr>
        <w:t xml:space="preserve"> </w:t>
      </w:r>
      <w:r w:rsidR="00165055" w:rsidRPr="00923A29">
        <w:rPr>
          <w:sz w:val="22"/>
          <w:lang w:eastAsia="ar-SA"/>
        </w:rPr>
        <w:t>constitué</w:t>
      </w:r>
      <w:r w:rsidR="00165055">
        <w:rPr>
          <w:sz w:val="22"/>
          <w:lang w:eastAsia="ar-SA"/>
        </w:rPr>
        <w:t>s</w:t>
      </w:r>
      <w:r w:rsidR="00923A29" w:rsidRPr="00923A29">
        <w:rPr>
          <w:sz w:val="22"/>
          <w:lang w:eastAsia="ar-SA"/>
        </w:rPr>
        <w:t xml:space="preserve"> des documents suivants, classés par ordre de priorité décroissante :</w:t>
      </w:r>
    </w:p>
    <w:p w14:paraId="10CED64C" w14:textId="77777777" w:rsidR="00A02BDF" w:rsidRDefault="00A02BDF" w:rsidP="00F61FEE">
      <w:pPr>
        <w:numPr>
          <w:ilvl w:val="12"/>
          <w:numId w:val="0"/>
        </w:numPr>
        <w:jc w:val="both"/>
        <w:rPr>
          <w:sz w:val="22"/>
          <w:lang w:eastAsia="ar-SA"/>
        </w:rPr>
      </w:pPr>
    </w:p>
    <w:p w14:paraId="5A254D63" w14:textId="7CBA861F" w:rsidR="00F61FEE" w:rsidRPr="00B4413F" w:rsidRDefault="00F61FEE" w:rsidP="00CB53B5">
      <w:pPr>
        <w:pStyle w:val="Paragraphedeliste"/>
        <w:numPr>
          <w:ilvl w:val="0"/>
          <w:numId w:val="3"/>
        </w:numPr>
        <w:jc w:val="both"/>
        <w:rPr>
          <w:sz w:val="22"/>
          <w:lang w:eastAsia="ar-SA"/>
        </w:rPr>
      </w:pPr>
      <w:r w:rsidRPr="00B4413F">
        <w:rPr>
          <w:sz w:val="22"/>
          <w:lang w:eastAsia="ar-SA"/>
        </w:rPr>
        <w:t>L’acte d’engagement (AE), ses annexes</w:t>
      </w:r>
      <w:r w:rsidR="00923A29">
        <w:rPr>
          <w:sz w:val="22"/>
          <w:lang w:eastAsia="ar-SA"/>
        </w:rPr>
        <w:t xml:space="preserve"> </w:t>
      </w:r>
      <w:r w:rsidRPr="00B4413F">
        <w:rPr>
          <w:sz w:val="22"/>
          <w:lang w:eastAsia="ar-SA"/>
        </w:rPr>
        <w:t xml:space="preserve">; </w:t>
      </w:r>
    </w:p>
    <w:p w14:paraId="1D630441" w14:textId="77777777" w:rsidR="00165055" w:rsidRDefault="00F61FEE" w:rsidP="00CB53B5">
      <w:pPr>
        <w:pStyle w:val="Paragraphedeliste"/>
        <w:numPr>
          <w:ilvl w:val="0"/>
          <w:numId w:val="3"/>
        </w:numPr>
        <w:jc w:val="both"/>
        <w:rPr>
          <w:sz w:val="22"/>
          <w:lang w:eastAsia="ar-SA"/>
        </w:rPr>
      </w:pPr>
      <w:r w:rsidRPr="00B4413F">
        <w:rPr>
          <w:sz w:val="22"/>
          <w:lang w:eastAsia="ar-SA"/>
        </w:rPr>
        <w:t>Le présent cahier des clauses</w:t>
      </w:r>
      <w:r w:rsidR="00165055">
        <w:rPr>
          <w:sz w:val="22"/>
          <w:lang w:eastAsia="ar-SA"/>
        </w:rPr>
        <w:t xml:space="preserve"> administratives</w:t>
      </w:r>
      <w:r w:rsidRPr="00B4413F">
        <w:rPr>
          <w:sz w:val="22"/>
          <w:lang w:eastAsia="ar-SA"/>
        </w:rPr>
        <w:t xml:space="preserve"> particulières (CC</w:t>
      </w:r>
      <w:r w:rsidR="00165055">
        <w:rPr>
          <w:sz w:val="22"/>
          <w:lang w:eastAsia="ar-SA"/>
        </w:rPr>
        <w:t>A</w:t>
      </w:r>
      <w:r w:rsidRPr="00B4413F">
        <w:rPr>
          <w:sz w:val="22"/>
          <w:lang w:eastAsia="ar-SA"/>
        </w:rPr>
        <w:t>P)</w:t>
      </w:r>
      <w:r w:rsidR="00165055">
        <w:rPr>
          <w:sz w:val="22"/>
          <w:lang w:eastAsia="ar-SA"/>
        </w:rPr>
        <w:t xml:space="preserve"> </w:t>
      </w:r>
      <w:r w:rsidRPr="00B4413F">
        <w:rPr>
          <w:sz w:val="22"/>
          <w:lang w:eastAsia="ar-SA"/>
        </w:rPr>
        <w:t>;</w:t>
      </w:r>
    </w:p>
    <w:p w14:paraId="6416C13B" w14:textId="397BECCF" w:rsidR="00F61FEE" w:rsidRPr="00165055" w:rsidRDefault="00165055" w:rsidP="001B0BCE">
      <w:pPr>
        <w:pStyle w:val="Paragraphedeliste"/>
        <w:numPr>
          <w:ilvl w:val="0"/>
          <w:numId w:val="3"/>
        </w:numPr>
        <w:jc w:val="both"/>
        <w:rPr>
          <w:sz w:val="22"/>
          <w:lang w:eastAsia="ar-SA"/>
        </w:rPr>
      </w:pPr>
      <w:r w:rsidRPr="00B4413F">
        <w:rPr>
          <w:sz w:val="22"/>
          <w:lang w:eastAsia="ar-SA"/>
        </w:rPr>
        <w:t>Le cahier des clauses</w:t>
      </w:r>
      <w:r>
        <w:rPr>
          <w:sz w:val="22"/>
          <w:lang w:eastAsia="ar-SA"/>
        </w:rPr>
        <w:t xml:space="preserve"> techniques</w:t>
      </w:r>
      <w:r w:rsidRPr="00B4413F">
        <w:rPr>
          <w:sz w:val="22"/>
          <w:lang w:eastAsia="ar-SA"/>
        </w:rPr>
        <w:t xml:space="preserve"> particulières (CC</w:t>
      </w:r>
      <w:r>
        <w:rPr>
          <w:sz w:val="22"/>
          <w:lang w:eastAsia="ar-SA"/>
        </w:rPr>
        <w:t>T</w:t>
      </w:r>
      <w:r w:rsidRPr="00B4413F">
        <w:rPr>
          <w:sz w:val="22"/>
          <w:lang w:eastAsia="ar-SA"/>
        </w:rPr>
        <w:t>P)</w:t>
      </w:r>
      <w:r>
        <w:rPr>
          <w:sz w:val="22"/>
          <w:lang w:eastAsia="ar-SA"/>
        </w:rPr>
        <w:t xml:space="preserve"> </w:t>
      </w:r>
      <w:r w:rsidR="001B0BCE" w:rsidRPr="001B0BCE">
        <w:rPr>
          <w:sz w:val="22"/>
          <w:lang w:eastAsia="ar-SA"/>
        </w:rPr>
        <w:t>et ses annexes, lesquelles ont valeur contractuelle pleine et entière</w:t>
      </w:r>
      <w:r w:rsidR="001B0BCE">
        <w:rPr>
          <w:sz w:val="22"/>
          <w:lang w:eastAsia="ar-SA"/>
        </w:rPr>
        <w:t xml:space="preserve"> </w:t>
      </w:r>
      <w:r w:rsidRPr="00B4413F">
        <w:rPr>
          <w:sz w:val="22"/>
          <w:lang w:eastAsia="ar-SA"/>
        </w:rPr>
        <w:t>;</w:t>
      </w:r>
    </w:p>
    <w:p w14:paraId="57FFCE59" w14:textId="37ADC120" w:rsidR="00F61FEE" w:rsidRPr="00B4413F" w:rsidRDefault="00F61FEE" w:rsidP="00CB53B5">
      <w:pPr>
        <w:pStyle w:val="Paragraphedeliste"/>
        <w:numPr>
          <w:ilvl w:val="0"/>
          <w:numId w:val="3"/>
        </w:numPr>
        <w:jc w:val="both"/>
        <w:rPr>
          <w:sz w:val="22"/>
          <w:lang w:eastAsia="ar-SA"/>
        </w:rPr>
      </w:pPr>
      <w:r w:rsidRPr="00B4413F">
        <w:rPr>
          <w:sz w:val="22"/>
          <w:lang w:eastAsia="ar-SA"/>
        </w:rPr>
        <w:t xml:space="preserve">Le cahier des clauses administratives générales applicable aux marchés publics de </w:t>
      </w:r>
      <w:r w:rsidR="00923A29">
        <w:rPr>
          <w:sz w:val="22"/>
          <w:lang w:eastAsia="ar-SA"/>
        </w:rPr>
        <w:t>prestations intellectuelles</w:t>
      </w:r>
      <w:r w:rsidR="008F1DF2">
        <w:rPr>
          <w:sz w:val="22"/>
          <w:lang w:eastAsia="ar-SA"/>
        </w:rPr>
        <w:t xml:space="preserve"> (CCAG/</w:t>
      </w:r>
      <w:r w:rsidR="00923A29">
        <w:rPr>
          <w:sz w:val="22"/>
          <w:lang w:eastAsia="ar-SA"/>
        </w:rPr>
        <w:t>PI</w:t>
      </w:r>
      <w:r w:rsidRPr="00B4413F">
        <w:rPr>
          <w:sz w:val="22"/>
          <w:lang w:eastAsia="ar-SA"/>
        </w:rPr>
        <w:t xml:space="preserve">), dans sa rédaction issue de l’arrêté du 30 mars 2021 ; </w:t>
      </w:r>
    </w:p>
    <w:p w14:paraId="3651432C" w14:textId="6E094F53" w:rsidR="00F61FEE" w:rsidRDefault="00F61FEE" w:rsidP="009712CE">
      <w:pPr>
        <w:pStyle w:val="Paragraphedeliste"/>
        <w:numPr>
          <w:ilvl w:val="0"/>
          <w:numId w:val="3"/>
        </w:numPr>
        <w:jc w:val="both"/>
        <w:rPr>
          <w:sz w:val="22"/>
          <w:lang w:eastAsia="ar-SA"/>
        </w:rPr>
      </w:pPr>
      <w:r w:rsidRPr="00B4413F">
        <w:rPr>
          <w:sz w:val="22"/>
          <w:lang w:eastAsia="ar-SA"/>
        </w:rPr>
        <w:t>Les bons de commande notifiés au titulaire</w:t>
      </w:r>
      <w:r w:rsidR="00923A29">
        <w:rPr>
          <w:sz w:val="22"/>
          <w:lang w:eastAsia="ar-SA"/>
        </w:rPr>
        <w:t> ;</w:t>
      </w:r>
    </w:p>
    <w:p w14:paraId="76350E99" w14:textId="494DD49E" w:rsidR="00923A29" w:rsidRDefault="00923A29" w:rsidP="00923A29">
      <w:pPr>
        <w:pStyle w:val="Paragraphedeliste"/>
        <w:numPr>
          <w:ilvl w:val="0"/>
          <w:numId w:val="3"/>
        </w:numPr>
        <w:jc w:val="both"/>
        <w:rPr>
          <w:sz w:val="22"/>
          <w:lang w:eastAsia="ar-SA"/>
        </w:rPr>
      </w:pPr>
      <w:r w:rsidRPr="00923A29">
        <w:rPr>
          <w:sz w:val="22"/>
          <w:lang w:eastAsia="ar-SA"/>
        </w:rPr>
        <w:t>Les actes d’exécution et modificatifs éventuels, contractualisés en cours de projet.</w:t>
      </w:r>
    </w:p>
    <w:p w14:paraId="6DA28629" w14:textId="77777777" w:rsidR="009712CE" w:rsidRDefault="009712CE" w:rsidP="009712CE">
      <w:pPr>
        <w:pStyle w:val="Paragraphedeliste"/>
        <w:ind w:left="720"/>
        <w:jc w:val="both"/>
        <w:rPr>
          <w:sz w:val="22"/>
          <w:lang w:eastAsia="ar-SA"/>
        </w:rPr>
      </w:pPr>
    </w:p>
    <w:p w14:paraId="668AB74A" w14:textId="4C2A4D2B" w:rsidR="00F61FEE" w:rsidRDefault="00F61FEE" w:rsidP="00F61FEE">
      <w:pPr>
        <w:numPr>
          <w:ilvl w:val="12"/>
          <w:numId w:val="0"/>
        </w:numPr>
        <w:jc w:val="both"/>
        <w:rPr>
          <w:sz w:val="22"/>
          <w:lang w:eastAsia="ar-SA"/>
        </w:rPr>
      </w:pPr>
      <w:r w:rsidRPr="00E543DF">
        <w:rPr>
          <w:sz w:val="22"/>
          <w:lang w:eastAsia="ar-SA"/>
        </w:rPr>
        <w:t xml:space="preserve">En cas de contradiction ou de différence entre les pièces constitutives </w:t>
      </w:r>
      <w:r w:rsidR="00165055">
        <w:rPr>
          <w:sz w:val="22"/>
          <w:lang w:eastAsia="ar-SA"/>
        </w:rPr>
        <w:t>des marchés</w:t>
      </w:r>
      <w:r w:rsidRPr="00E543DF">
        <w:rPr>
          <w:sz w:val="22"/>
          <w:lang w:eastAsia="ar-SA"/>
        </w:rPr>
        <w:t xml:space="preserve">, ces pièces prévalent dans l’ordre où elles sont énumérées. </w:t>
      </w:r>
    </w:p>
    <w:p w14:paraId="72A67695" w14:textId="77777777" w:rsidR="00F61FEE" w:rsidRPr="00E543DF" w:rsidRDefault="00F61FEE" w:rsidP="00F61FEE">
      <w:pPr>
        <w:numPr>
          <w:ilvl w:val="12"/>
          <w:numId w:val="0"/>
        </w:numPr>
        <w:jc w:val="both"/>
        <w:rPr>
          <w:sz w:val="22"/>
          <w:lang w:eastAsia="ar-SA"/>
        </w:rPr>
      </w:pPr>
    </w:p>
    <w:p w14:paraId="77203720" w14:textId="262D5C66" w:rsidR="00F61FEE" w:rsidRDefault="00F61FEE" w:rsidP="00F61FEE">
      <w:pPr>
        <w:numPr>
          <w:ilvl w:val="12"/>
          <w:numId w:val="0"/>
        </w:numPr>
        <w:jc w:val="both"/>
        <w:rPr>
          <w:b/>
          <w:sz w:val="22"/>
          <w:lang w:eastAsia="ar-SA"/>
        </w:rPr>
      </w:pPr>
      <w:r w:rsidRPr="00E543DF">
        <w:rPr>
          <w:b/>
          <w:sz w:val="22"/>
          <w:lang w:eastAsia="ar-SA"/>
        </w:rPr>
        <w:t xml:space="preserve">Aucune condition générale ou spécifique figurant dans les documents envoyés par le titulaire ne peut s’intégrer au présent </w:t>
      </w:r>
      <w:r w:rsidR="004F5128">
        <w:rPr>
          <w:b/>
          <w:sz w:val="22"/>
          <w:lang w:eastAsia="ar-SA"/>
        </w:rPr>
        <w:t>accord-cadre</w:t>
      </w:r>
      <w:r w:rsidRPr="00E543DF">
        <w:rPr>
          <w:b/>
          <w:sz w:val="22"/>
          <w:lang w:eastAsia="ar-SA"/>
        </w:rPr>
        <w:t xml:space="preserve">. </w:t>
      </w:r>
    </w:p>
    <w:p w14:paraId="57105E51" w14:textId="43502226" w:rsidR="00165055" w:rsidRDefault="00165055" w:rsidP="003168E1">
      <w:pPr>
        <w:pStyle w:val="Corpsdetexte"/>
        <w:jc w:val="left"/>
        <w:rPr>
          <w:b/>
          <w:sz w:val="22"/>
          <w:lang w:eastAsia="ar-SA"/>
        </w:rPr>
      </w:pPr>
    </w:p>
    <w:p w14:paraId="24F4A84F" w14:textId="3FDA58DB" w:rsidR="003168E1" w:rsidRPr="0087737D" w:rsidRDefault="00227939" w:rsidP="0087737D">
      <w:pPr>
        <w:pStyle w:val="Titre2"/>
        <w:jc w:val="center"/>
        <w:rPr>
          <w:b/>
          <w:sz w:val="28"/>
        </w:rPr>
      </w:pPr>
      <w:bookmarkStart w:id="23" w:name="_Toc219291428"/>
      <w:r>
        <w:rPr>
          <w:b/>
          <w:sz w:val="28"/>
        </w:rPr>
        <w:t>ARTICLE 4</w:t>
      </w:r>
      <w:r w:rsidR="003168E1">
        <w:rPr>
          <w:b/>
          <w:sz w:val="28"/>
        </w:rPr>
        <w:t xml:space="preserve"> – </w:t>
      </w:r>
      <w:r w:rsidR="003168E1" w:rsidRPr="003168E1">
        <w:rPr>
          <w:b/>
          <w:sz w:val="28"/>
        </w:rPr>
        <w:t>MODIFICATIONS CONTRACTUELLES</w:t>
      </w:r>
      <w:bookmarkEnd w:id="23"/>
    </w:p>
    <w:p w14:paraId="26196B66" w14:textId="6508AFBD" w:rsidR="00772233" w:rsidRPr="00ED4D26" w:rsidRDefault="00227939" w:rsidP="00CB53B5">
      <w:pPr>
        <w:pStyle w:val="Titre2"/>
        <w:numPr>
          <w:ilvl w:val="1"/>
          <w:numId w:val="1"/>
        </w:numPr>
        <w:tabs>
          <w:tab w:val="clear" w:pos="0"/>
        </w:tabs>
        <w:ind w:left="425" w:hanging="425"/>
        <w:rPr>
          <w:b/>
        </w:rPr>
      </w:pPr>
      <w:bookmarkStart w:id="24" w:name="_Toc219291429"/>
      <w:r>
        <w:rPr>
          <w:b/>
        </w:rPr>
        <w:t>4</w:t>
      </w:r>
      <w:r w:rsidR="003168E1" w:rsidRPr="00772233">
        <w:rPr>
          <w:b/>
        </w:rPr>
        <w:t>.1</w:t>
      </w:r>
      <w:r w:rsidR="002F0FDE">
        <w:rPr>
          <w:b/>
        </w:rPr>
        <w:tab/>
      </w:r>
      <w:r w:rsidR="0075399C">
        <w:rPr>
          <w:b/>
        </w:rPr>
        <w:t>Modifications</w:t>
      </w:r>
      <w:bookmarkEnd w:id="24"/>
    </w:p>
    <w:p w14:paraId="1A5CEF14" w14:textId="283CBFC9" w:rsidR="00824DB4" w:rsidRDefault="001515A1" w:rsidP="00824DB4">
      <w:pPr>
        <w:numPr>
          <w:ilvl w:val="12"/>
          <w:numId w:val="0"/>
        </w:numPr>
        <w:jc w:val="both"/>
        <w:rPr>
          <w:sz w:val="22"/>
          <w:szCs w:val="22"/>
        </w:rPr>
      </w:pPr>
      <w:r>
        <w:rPr>
          <w:sz w:val="22"/>
          <w:szCs w:val="22"/>
        </w:rPr>
        <w:t>T</w:t>
      </w:r>
      <w:r w:rsidR="00824DB4" w:rsidRPr="00C625AB">
        <w:rPr>
          <w:sz w:val="22"/>
          <w:szCs w:val="22"/>
        </w:rPr>
        <w:t xml:space="preserve">oute modification intervenant au sein de la société pendant la durée </w:t>
      </w:r>
      <w:r w:rsidR="00623287">
        <w:rPr>
          <w:sz w:val="22"/>
          <w:szCs w:val="22"/>
        </w:rPr>
        <w:t>des marchés</w:t>
      </w:r>
      <w:r w:rsidR="00824DB4" w:rsidRPr="00C625AB">
        <w:rPr>
          <w:sz w:val="22"/>
          <w:szCs w:val="22"/>
        </w:rPr>
        <w:t xml:space="preserve"> doit être impérativement notifiée au pouvoir adjudicateur par lettre recommandée avec accusé de réception.</w:t>
      </w:r>
    </w:p>
    <w:p w14:paraId="428A7AEB" w14:textId="77777777" w:rsidR="0004086A" w:rsidRPr="00C625AB" w:rsidRDefault="0004086A" w:rsidP="00824DB4">
      <w:pPr>
        <w:numPr>
          <w:ilvl w:val="12"/>
          <w:numId w:val="0"/>
        </w:numPr>
        <w:jc w:val="both"/>
        <w:rPr>
          <w:sz w:val="22"/>
          <w:szCs w:val="22"/>
        </w:rPr>
      </w:pPr>
    </w:p>
    <w:p w14:paraId="7A590213" w14:textId="77777777" w:rsidR="00824DB4" w:rsidRPr="00C625AB" w:rsidRDefault="00824DB4" w:rsidP="0004086A">
      <w:pPr>
        <w:numPr>
          <w:ilvl w:val="12"/>
          <w:numId w:val="0"/>
        </w:numPr>
        <w:jc w:val="both"/>
        <w:rPr>
          <w:sz w:val="22"/>
          <w:szCs w:val="22"/>
        </w:rPr>
      </w:pPr>
      <w:r w:rsidRPr="00C625AB">
        <w:rPr>
          <w:sz w:val="22"/>
          <w:szCs w:val="22"/>
        </w:rPr>
        <w:t>Sans que cette liste soit exhaustive, la modification peut concerner :</w:t>
      </w:r>
    </w:p>
    <w:p w14:paraId="43B19880" w14:textId="77777777" w:rsidR="00824DB4" w:rsidRPr="00C625AB" w:rsidRDefault="00824DB4" w:rsidP="00CB53B5">
      <w:pPr>
        <w:numPr>
          <w:ilvl w:val="0"/>
          <w:numId w:val="5"/>
        </w:numPr>
        <w:jc w:val="both"/>
        <w:rPr>
          <w:sz w:val="22"/>
          <w:szCs w:val="22"/>
        </w:rPr>
      </w:pPr>
      <w:r w:rsidRPr="00C625AB">
        <w:rPr>
          <w:sz w:val="22"/>
          <w:szCs w:val="22"/>
        </w:rPr>
        <w:t>la personne ayant le pouvoir d’engager la société ;</w:t>
      </w:r>
    </w:p>
    <w:p w14:paraId="0F343B3F" w14:textId="77777777" w:rsidR="00824DB4" w:rsidRPr="00C625AB" w:rsidRDefault="00824DB4" w:rsidP="00CB53B5">
      <w:pPr>
        <w:numPr>
          <w:ilvl w:val="0"/>
          <w:numId w:val="5"/>
        </w:numPr>
        <w:jc w:val="both"/>
        <w:rPr>
          <w:sz w:val="22"/>
          <w:szCs w:val="22"/>
        </w:rPr>
      </w:pPr>
      <w:r w:rsidRPr="00C625AB">
        <w:rPr>
          <w:sz w:val="22"/>
          <w:szCs w:val="22"/>
        </w:rPr>
        <w:t>la forme de l’entreprise, sa raison sociale, sa dénomination, son adresse ;</w:t>
      </w:r>
    </w:p>
    <w:p w14:paraId="61D1A412" w14:textId="77777777" w:rsidR="00824DB4" w:rsidRPr="00C625AB" w:rsidRDefault="00824DB4" w:rsidP="00CB53B5">
      <w:pPr>
        <w:numPr>
          <w:ilvl w:val="0"/>
          <w:numId w:val="5"/>
        </w:numPr>
        <w:jc w:val="both"/>
        <w:rPr>
          <w:sz w:val="22"/>
          <w:szCs w:val="22"/>
        </w:rPr>
      </w:pPr>
      <w:r w:rsidRPr="00C625AB">
        <w:rPr>
          <w:sz w:val="22"/>
          <w:szCs w:val="22"/>
        </w:rPr>
        <w:t>le capital de l’entreprise ;</w:t>
      </w:r>
    </w:p>
    <w:p w14:paraId="42902B9E" w14:textId="3F448F4D" w:rsidR="00824DB4" w:rsidRPr="00C625AB" w:rsidRDefault="00824DB4" w:rsidP="00CB53B5">
      <w:pPr>
        <w:numPr>
          <w:ilvl w:val="0"/>
          <w:numId w:val="5"/>
        </w:numPr>
        <w:jc w:val="both"/>
        <w:rPr>
          <w:sz w:val="22"/>
          <w:szCs w:val="22"/>
        </w:rPr>
      </w:pPr>
      <w:r w:rsidRPr="00C625AB">
        <w:rPr>
          <w:sz w:val="22"/>
          <w:szCs w:val="22"/>
        </w:rPr>
        <w:t>le numér</w:t>
      </w:r>
      <w:r w:rsidR="00E522D3">
        <w:rPr>
          <w:sz w:val="22"/>
          <w:szCs w:val="22"/>
        </w:rPr>
        <w:t>o de compte bancaire à créditer</w:t>
      </w:r>
      <w:r w:rsidRPr="00C625AB">
        <w:rPr>
          <w:sz w:val="22"/>
          <w:szCs w:val="22"/>
        </w:rPr>
        <w:t> ;</w:t>
      </w:r>
    </w:p>
    <w:p w14:paraId="2FE62783" w14:textId="77777777" w:rsidR="00824DB4" w:rsidRPr="00C625AB" w:rsidRDefault="00824DB4" w:rsidP="00CB53B5">
      <w:pPr>
        <w:numPr>
          <w:ilvl w:val="0"/>
          <w:numId w:val="5"/>
        </w:numPr>
        <w:jc w:val="both"/>
        <w:rPr>
          <w:sz w:val="22"/>
          <w:szCs w:val="22"/>
        </w:rPr>
      </w:pPr>
      <w:r w:rsidRPr="00C625AB">
        <w:rPr>
          <w:sz w:val="22"/>
          <w:szCs w:val="22"/>
        </w:rPr>
        <w:t>toutes les prestations nouvelles liées à l’objet du marché dans la limite du seuil de 50 % du montant estimatif annuel de l’accord-cadre ;</w:t>
      </w:r>
    </w:p>
    <w:p w14:paraId="2B86A1A3" w14:textId="77777777" w:rsidR="00824DB4" w:rsidRPr="00C625AB" w:rsidRDefault="00824DB4" w:rsidP="00CB53B5">
      <w:pPr>
        <w:numPr>
          <w:ilvl w:val="0"/>
          <w:numId w:val="5"/>
        </w:numPr>
        <w:jc w:val="both"/>
        <w:rPr>
          <w:sz w:val="22"/>
          <w:szCs w:val="22"/>
        </w:rPr>
      </w:pPr>
      <w:r w:rsidRPr="00C625AB">
        <w:rPr>
          <w:sz w:val="22"/>
          <w:szCs w:val="22"/>
        </w:rPr>
        <w:lastRenderedPageBreak/>
        <w:t>de façon générale, toutes les modifications importantes sur le fonctionnement de l’entreprise pouvant influer sur le bon déroulement du présent marché.</w:t>
      </w:r>
    </w:p>
    <w:p w14:paraId="02C298E4" w14:textId="3934518D" w:rsidR="00824DB4" w:rsidRPr="00C625AB" w:rsidRDefault="00824DB4" w:rsidP="00824DB4">
      <w:pPr>
        <w:numPr>
          <w:ilvl w:val="12"/>
          <w:numId w:val="0"/>
        </w:numPr>
        <w:jc w:val="both"/>
        <w:rPr>
          <w:sz w:val="22"/>
          <w:szCs w:val="22"/>
        </w:rPr>
      </w:pPr>
    </w:p>
    <w:p w14:paraId="26136296" w14:textId="364095A9" w:rsidR="0004086A" w:rsidRDefault="00824DB4" w:rsidP="0004086A">
      <w:pPr>
        <w:numPr>
          <w:ilvl w:val="12"/>
          <w:numId w:val="0"/>
        </w:numPr>
        <w:jc w:val="both"/>
        <w:rPr>
          <w:sz w:val="22"/>
          <w:szCs w:val="22"/>
        </w:rPr>
      </w:pPr>
      <w:r w:rsidRPr="00C625AB">
        <w:rPr>
          <w:sz w:val="22"/>
          <w:szCs w:val="22"/>
        </w:rPr>
        <w:t>Toute modification non substantielle donne lieu, selon sa nature, à l’élaboration d’un acte de modification soumis à l’approbation des parties. Néanmoins, en cas d’accord des parties concernant des modifications mineures (notamment sans incidence financière), les modifications peuvent être formalisées par ordre de service (OS), notifié par le pouvoir adjudicateur au titulaire.</w:t>
      </w:r>
    </w:p>
    <w:p w14:paraId="6F5655CF" w14:textId="77777777" w:rsidR="008C59BA" w:rsidRPr="009D5603" w:rsidRDefault="008C59BA" w:rsidP="0004086A">
      <w:pPr>
        <w:numPr>
          <w:ilvl w:val="12"/>
          <w:numId w:val="0"/>
        </w:numPr>
        <w:jc w:val="both"/>
        <w:rPr>
          <w:sz w:val="22"/>
          <w:szCs w:val="22"/>
        </w:rPr>
      </w:pPr>
    </w:p>
    <w:p w14:paraId="1DBEA5EA" w14:textId="7B992536" w:rsidR="0004086A" w:rsidRPr="00ED4D26" w:rsidRDefault="00227939" w:rsidP="00CB53B5">
      <w:pPr>
        <w:pStyle w:val="Titre2"/>
        <w:numPr>
          <w:ilvl w:val="1"/>
          <w:numId w:val="1"/>
        </w:numPr>
        <w:tabs>
          <w:tab w:val="clear" w:pos="0"/>
        </w:tabs>
        <w:ind w:left="425" w:hanging="425"/>
      </w:pPr>
      <w:bookmarkStart w:id="25" w:name="_Toc219291430"/>
      <w:r>
        <w:rPr>
          <w:b/>
        </w:rPr>
        <w:t>4</w:t>
      </w:r>
      <w:r w:rsidR="00772233" w:rsidRPr="00772233">
        <w:rPr>
          <w:b/>
        </w:rPr>
        <w:t>.2</w:t>
      </w:r>
      <w:r w:rsidR="002F0FDE">
        <w:rPr>
          <w:b/>
        </w:rPr>
        <w:tab/>
      </w:r>
      <w:r w:rsidR="00772233">
        <w:rPr>
          <w:b/>
        </w:rPr>
        <w:t>C</w:t>
      </w:r>
      <w:r w:rsidR="00772233" w:rsidRPr="00772233">
        <w:rPr>
          <w:b/>
        </w:rPr>
        <w:t>lause de réexamen</w:t>
      </w:r>
      <w:bookmarkEnd w:id="25"/>
    </w:p>
    <w:p w14:paraId="11815302" w14:textId="51794509" w:rsidR="009C1EEF" w:rsidRDefault="009C1EEF" w:rsidP="0004086A">
      <w:pPr>
        <w:numPr>
          <w:ilvl w:val="12"/>
          <w:numId w:val="0"/>
        </w:numPr>
        <w:jc w:val="both"/>
        <w:rPr>
          <w:sz w:val="22"/>
        </w:rPr>
      </w:pPr>
      <w:r w:rsidRPr="009C1EEF">
        <w:rPr>
          <w:sz w:val="22"/>
        </w:rPr>
        <w:t xml:space="preserve">Conformément à l’article R2194-1 du Code de la commande publique, </w:t>
      </w:r>
      <w:r w:rsidR="00623287">
        <w:rPr>
          <w:sz w:val="22"/>
        </w:rPr>
        <w:t>chaque marché</w:t>
      </w:r>
      <w:r w:rsidRPr="009C1EEF">
        <w:rPr>
          <w:sz w:val="22"/>
        </w:rPr>
        <w:t xml:space="preserve"> </w:t>
      </w:r>
      <w:r w:rsidR="00E522D3" w:rsidRPr="009C1EEF">
        <w:rPr>
          <w:sz w:val="22"/>
        </w:rPr>
        <w:t>peut être</w:t>
      </w:r>
      <w:r w:rsidRPr="009C1EEF">
        <w:rPr>
          <w:sz w:val="22"/>
        </w:rPr>
        <w:t xml:space="preserve"> modifié par acte modificatif lorsque les conditions définies par la présente clause sont réunies.</w:t>
      </w:r>
    </w:p>
    <w:p w14:paraId="229765BF" w14:textId="77777777" w:rsidR="009C1EEF" w:rsidRDefault="009C1EEF" w:rsidP="0004086A">
      <w:pPr>
        <w:numPr>
          <w:ilvl w:val="12"/>
          <w:numId w:val="0"/>
        </w:numPr>
        <w:jc w:val="both"/>
        <w:rPr>
          <w:sz w:val="22"/>
        </w:rPr>
      </w:pPr>
    </w:p>
    <w:p w14:paraId="26FC31FC" w14:textId="05E4D267" w:rsidR="009C1EEF" w:rsidRDefault="000756D9" w:rsidP="0004086A">
      <w:pPr>
        <w:numPr>
          <w:ilvl w:val="12"/>
          <w:numId w:val="0"/>
        </w:numPr>
        <w:jc w:val="both"/>
        <w:rPr>
          <w:sz w:val="22"/>
        </w:rPr>
      </w:pPr>
      <w:r w:rsidRPr="000756D9">
        <w:rPr>
          <w:sz w:val="22"/>
        </w:rPr>
        <w:t xml:space="preserve">Le réexamen </w:t>
      </w:r>
      <w:r w:rsidR="00F05A85">
        <w:rPr>
          <w:sz w:val="22"/>
          <w:szCs w:val="22"/>
        </w:rPr>
        <w:t xml:space="preserve">du marché </w:t>
      </w:r>
      <w:r w:rsidRPr="000756D9">
        <w:rPr>
          <w:sz w:val="22"/>
        </w:rPr>
        <w:t>a pour objet de</w:t>
      </w:r>
      <w:r w:rsidR="00F824FB">
        <w:rPr>
          <w:sz w:val="22"/>
        </w:rPr>
        <w:t> permettre</w:t>
      </w:r>
      <w:r w:rsidR="00623287">
        <w:rPr>
          <w:sz w:val="22"/>
        </w:rPr>
        <w:t xml:space="preserve"> notamment</w:t>
      </w:r>
      <w:r w:rsidR="00F824FB">
        <w:rPr>
          <w:sz w:val="22"/>
        </w:rPr>
        <w:t xml:space="preserve"> :</w:t>
      </w:r>
    </w:p>
    <w:p w14:paraId="7315AA6B" w14:textId="77777777" w:rsidR="00F05A85" w:rsidRDefault="00F05A85" w:rsidP="0004086A">
      <w:pPr>
        <w:numPr>
          <w:ilvl w:val="12"/>
          <w:numId w:val="0"/>
        </w:numPr>
        <w:jc w:val="both"/>
        <w:rPr>
          <w:sz w:val="22"/>
        </w:rPr>
      </w:pPr>
    </w:p>
    <w:p w14:paraId="0FE2D1AD" w14:textId="1D6C536A" w:rsidR="006D2A1A" w:rsidRDefault="00F05A85" w:rsidP="006D2A1A">
      <w:pPr>
        <w:pStyle w:val="Paragraphedeliste"/>
        <w:numPr>
          <w:ilvl w:val="0"/>
          <w:numId w:val="18"/>
        </w:numPr>
        <w:jc w:val="both"/>
        <w:rPr>
          <w:sz w:val="22"/>
        </w:rPr>
      </w:pPr>
      <w:r w:rsidRPr="00F05A85">
        <w:rPr>
          <w:sz w:val="22"/>
        </w:rPr>
        <w:t>L’ajout de prestations nouvelles ou complémentaires non prévues initialement, mais directement liées à l’objet du marché</w:t>
      </w:r>
      <w:r>
        <w:rPr>
          <w:sz w:val="22"/>
        </w:rPr>
        <w:t xml:space="preserve"> </w:t>
      </w:r>
      <w:r w:rsidR="00623287">
        <w:rPr>
          <w:sz w:val="22"/>
        </w:rPr>
        <w:t>telles que (liste non exhaustive)</w:t>
      </w:r>
      <w:r w:rsidR="006D2A1A">
        <w:rPr>
          <w:sz w:val="22"/>
        </w:rPr>
        <w:t> ;</w:t>
      </w:r>
    </w:p>
    <w:p w14:paraId="5FC8B9FC" w14:textId="77777777" w:rsidR="006D2A1A" w:rsidRDefault="006D2A1A" w:rsidP="006D2A1A">
      <w:pPr>
        <w:pStyle w:val="Paragraphedeliste"/>
        <w:ind w:left="720"/>
        <w:jc w:val="both"/>
        <w:rPr>
          <w:sz w:val="22"/>
        </w:rPr>
      </w:pPr>
    </w:p>
    <w:p w14:paraId="24B08FA7" w14:textId="4724352E" w:rsidR="006D2A1A" w:rsidRDefault="006D2A1A" w:rsidP="006D2A1A">
      <w:pPr>
        <w:pStyle w:val="Paragraphedeliste"/>
        <w:numPr>
          <w:ilvl w:val="0"/>
          <w:numId w:val="18"/>
        </w:numPr>
        <w:jc w:val="both"/>
        <w:rPr>
          <w:sz w:val="22"/>
        </w:rPr>
      </w:pPr>
      <w:r>
        <w:rPr>
          <w:sz w:val="22"/>
        </w:rPr>
        <w:t xml:space="preserve">La modification </w:t>
      </w:r>
      <w:r w:rsidR="009F5333">
        <w:rPr>
          <w:sz w:val="22"/>
        </w:rPr>
        <w:t xml:space="preserve">ou l’adaptation </w:t>
      </w:r>
      <w:r>
        <w:rPr>
          <w:sz w:val="22"/>
        </w:rPr>
        <w:t>du périmètre de</w:t>
      </w:r>
      <w:r w:rsidR="009F5333">
        <w:rPr>
          <w:sz w:val="22"/>
        </w:rPr>
        <w:t xml:space="preserve">s </w:t>
      </w:r>
      <w:r>
        <w:rPr>
          <w:sz w:val="22"/>
        </w:rPr>
        <w:t>prestation</w:t>
      </w:r>
      <w:r w:rsidR="009F5333">
        <w:rPr>
          <w:sz w:val="22"/>
        </w:rPr>
        <w:t>s</w:t>
      </w:r>
      <w:r>
        <w:rPr>
          <w:sz w:val="22"/>
        </w:rPr>
        <w:t xml:space="preserve"> ; </w:t>
      </w:r>
    </w:p>
    <w:p w14:paraId="7230BD8C" w14:textId="152CBE4D" w:rsidR="006D2A1A" w:rsidRPr="006D2A1A" w:rsidRDefault="006D2A1A" w:rsidP="006D2A1A">
      <w:pPr>
        <w:jc w:val="both"/>
        <w:rPr>
          <w:sz w:val="22"/>
        </w:rPr>
      </w:pPr>
    </w:p>
    <w:p w14:paraId="597C1D88" w14:textId="1F76E908" w:rsidR="009C1EEF" w:rsidRDefault="00F05A85" w:rsidP="00B043AD">
      <w:pPr>
        <w:pStyle w:val="Paragraphedeliste"/>
        <w:numPr>
          <w:ilvl w:val="0"/>
          <w:numId w:val="18"/>
        </w:numPr>
        <w:jc w:val="both"/>
        <w:rPr>
          <w:sz w:val="22"/>
        </w:rPr>
      </w:pPr>
      <w:r>
        <w:rPr>
          <w:sz w:val="22"/>
        </w:rPr>
        <w:t>L</w:t>
      </w:r>
      <w:r w:rsidR="00F824FB" w:rsidRPr="00F824FB">
        <w:rPr>
          <w:sz w:val="22"/>
        </w:rPr>
        <w:t xml:space="preserve">’augmentation du montant maximum </w:t>
      </w:r>
      <w:r>
        <w:rPr>
          <w:sz w:val="22"/>
        </w:rPr>
        <w:t xml:space="preserve">du marché </w:t>
      </w:r>
      <w:r w:rsidR="00F824FB" w:rsidRPr="00F824FB">
        <w:rPr>
          <w:sz w:val="22"/>
        </w:rPr>
        <w:t>de 25%</w:t>
      </w:r>
      <w:r w:rsidR="00623287">
        <w:rPr>
          <w:sz w:val="22"/>
        </w:rPr>
        <w:t xml:space="preserve"> afin de (liste non exhaustive) :</w:t>
      </w:r>
    </w:p>
    <w:p w14:paraId="201AC697" w14:textId="35DE3D09" w:rsidR="00623287" w:rsidRPr="00623287" w:rsidRDefault="00623287" w:rsidP="00B043AD">
      <w:pPr>
        <w:pStyle w:val="Paragraphedeliste"/>
        <w:numPr>
          <w:ilvl w:val="0"/>
          <w:numId w:val="22"/>
        </w:numPr>
        <w:jc w:val="both"/>
        <w:rPr>
          <w:sz w:val="22"/>
        </w:rPr>
      </w:pPr>
      <w:r w:rsidRPr="00623287">
        <w:rPr>
          <w:sz w:val="22"/>
        </w:rPr>
        <w:t>Faire face à</w:t>
      </w:r>
      <w:r>
        <w:rPr>
          <w:sz w:val="22"/>
        </w:rPr>
        <w:t xml:space="preserve"> une hausse imprévue des coûts ; </w:t>
      </w:r>
    </w:p>
    <w:p w14:paraId="4CF6BAC3" w14:textId="46EA6E4B" w:rsidR="00623287" w:rsidRDefault="00623287" w:rsidP="00B043AD">
      <w:pPr>
        <w:pStyle w:val="Paragraphedeliste"/>
        <w:numPr>
          <w:ilvl w:val="0"/>
          <w:numId w:val="22"/>
        </w:numPr>
        <w:jc w:val="both"/>
        <w:rPr>
          <w:sz w:val="22"/>
        </w:rPr>
      </w:pPr>
      <w:r w:rsidRPr="00623287">
        <w:rPr>
          <w:sz w:val="22"/>
        </w:rPr>
        <w:t xml:space="preserve">Intégrer des prestations complémentaires </w:t>
      </w:r>
      <w:r>
        <w:rPr>
          <w:sz w:val="22"/>
        </w:rPr>
        <w:t>devenues nécessaires.</w:t>
      </w:r>
    </w:p>
    <w:p w14:paraId="397EC511" w14:textId="740AB1AC" w:rsidR="00E522D3" w:rsidRPr="00334675" w:rsidRDefault="00E522D3" w:rsidP="00334675">
      <w:pPr>
        <w:jc w:val="both"/>
        <w:rPr>
          <w:sz w:val="22"/>
        </w:rPr>
      </w:pPr>
    </w:p>
    <w:p w14:paraId="18E6D534" w14:textId="1455D910" w:rsidR="0004086A" w:rsidRDefault="000756D9" w:rsidP="0004086A">
      <w:pPr>
        <w:numPr>
          <w:ilvl w:val="12"/>
          <w:numId w:val="0"/>
        </w:numPr>
        <w:jc w:val="both"/>
        <w:rPr>
          <w:sz w:val="22"/>
        </w:rPr>
      </w:pPr>
      <w:r w:rsidRPr="000756D9">
        <w:rPr>
          <w:sz w:val="22"/>
        </w:rPr>
        <w:t>Il est expressément entendu que :</w:t>
      </w:r>
    </w:p>
    <w:p w14:paraId="3C74E4D9" w14:textId="77777777" w:rsidR="00F05A85" w:rsidRPr="000756D9" w:rsidRDefault="00F05A85" w:rsidP="0004086A">
      <w:pPr>
        <w:numPr>
          <w:ilvl w:val="12"/>
          <w:numId w:val="0"/>
        </w:numPr>
        <w:jc w:val="both"/>
        <w:rPr>
          <w:sz w:val="22"/>
        </w:rPr>
      </w:pPr>
    </w:p>
    <w:p w14:paraId="0DA9F75C" w14:textId="7BF5B6F9" w:rsidR="000756D9" w:rsidRPr="0004086A" w:rsidRDefault="00F05A85" w:rsidP="00666A1F">
      <w:pPr>
        <w:pStyle w:val="Paragraphedeliste"/>
        <w:numPr>
          <w:ilvl w:val="0"/>
          <w:numId w:val="6"/>
        </w:numPr>
        <w:jc w:val="both"/>
        <w:rPr>
          <w:sz w:val="22"/>
          <w:lang w:eastAsia="ar-SA"/>
        </w:rPr>
      </w:pPr>
      <w:r w:rsidRPr="0004086A">
        <w:rPr>
          <w:sz w:val="22"/>
          <w:lang w:eastAsia="ar-SA"/>
        </w:rPr>
        <w:t>Les</w:t>
      </w:r>
      <w:r w:rsidR="000756D9" w:rsidRPr="0004086A">
        <w:rPr>
          <w:sz w:val="22"/>
          <w:lang w:eastAsia="ar-SA"/>
        </w:rPr>
        <w:t xml:space="preserve"> modifications ne changent pas la nature globale du marché</w:t>
      </w:r>
      <w:r w:rsidR="009A03A2">
        <w:rPr>
          <w:sz w:val="22"/>
          <w:lang w:eastAsia="ar-SA"/>
        </w:rPr>
        <w:t xml:space="preserve"> </w:t>
      </w:r>
      <w:r w:rsidR="0004086A">
        <w:rPr>
          <w:sz w:val="22"/>
          <w:lang w:eastAsia="ar-SA"/>
        </w:rPr>
        <w:t>;</w:t>
      </w:r>
    </w:p>
    <w:p w14:paraId="4C8346A8" w14:textId="38AEDC7F" w:rsidR="000756D9" w:rsidRPr="0004086A" w:rsidRDefault="00F05A85" w:rsidP="00666A1F">
      <w:pPr>
        <w:pStyle w:val="Paragraphedeliste"/>
        <w:numPr>
          <w:ilvl w:val="0"/>
          <w:numId w:val="6"/>
        </w:numPr>
        <w:jc w:val="both"/>
        <w:rPr>
          <w:sz w:val="22"/>
          <w:lang w:eastAsia="ar-SA"/>
        </w:rPr>
      </w:pPr>
      <w:r w:rsidRPr="0004086A">
        <w:rPr>
          <w:sz w:val="22"/>
          <w:lang w:eastAsia="ar-SA"/>
        </w:rPr>
        <w:t>Les</w:t>
      </w:r>
      <w:r w:rsidR="000756D9" w:rsidRPr="0004086A">
        <w:rPr>
          <w:sz w:val="22"/>
          <w:lang w:eastAsia="ar-SA"/>
        </w:rPr>
        <w:t xml:space="preserve"> modifications demeurent proportionnées et just</w:t>
      </w:r>
      <w:r w:rsidR="0004086A">
        <w:rPr>
          <w:sz w:val="22"/>
          <w:lang w:eastAsia="ar-SA"/>
        </w:rPr>
        <w:t>i</w:t>
      </w:r>
      <w:r>
        <w:rPr>
          <w:sz w:val="22"/>
          <w:lang w:eastAsia="ar-SA"/>
        </w:rPr>
        <w:t>fiées par l’intérêt du service.</w:t>
      </w:r>
    </w:p>
    <w:p w14:paraId="60C07B7B" w14:textId="77777777" w:rsidR="0004086A" w:rsidRDefault="0004086A" w:rsidP="0004086A">
      <w:pPr>
        <w:numPr>
          <w:ilvl w:val="12"/>
          <w:numId w:val="0"/>
        </w:numPr>
        <w:jc w:val="both"/>
        <w:rPr>
          <w:sz w:val="22"/>
        </w:rPr>
      </w:pPr>
    </w:p>
    <w:p w14:paraId="7D704AE4" w14:textId="054FAB04" w:rsidR="00F53394" w:rsidRDefault="000756D9" w:rsidP="00F53394">
      <w:pPr>
        <w:numPr>
          <w:ilvl w:val="12"/>
          <w:numId w:val="0"/>
        </w:numPr>
        <w:jc w:val="both"/>
        <w:rPr>
          <w:sz w:val="22"/>
          <w:lang w:eastAsia="ar-SA"/>
        </w:rPr>
      </w:pPr>
      <w:r w:rsidRPr="00F53394">
        <w:rPr>
          <w:sz w:val="22"/>
          <w:lang w:eastAsia="ar-SA"/>
        </w:rPr>
        <w:t>La mise en œuvre de la présente clause donne lieu à un acte modificatif émis par EdA et notifié au titulaire par tout moyen permettant d’attester sa bonne réception. Cet acte précise :</w:t>
      </w:r>
    </w:p>
    <w:p w14:paraId="5C60713F" w14:textId="77777777" w:rsidR="00F05A85" w:rsidRDefault="00F05A85" w:rsidP="00F53394">
      <w:pPr>
        <w:numPr>
          <w:ilvl w:val="12"/>
          <w:numId w:val="0"/>
        </w:numPr>
        <w:jc w:val="both"/>
        <w:rPr>
          <w:sz w:val="22"/>
          <w:lang w:eastAsia="ar-SA"/>
        </w:rPr>
      </w:pPr>
    </w:p>
    <w:p w14:paraId="3CB4BB0A" w14:textId="17CB2D09" w:rsidR="000756D9" w:rsidRPr="00F53394" w:rsidRDefault="00F05A85" w:rsidP="00A90D70">
      <w:pPr>
        <w:pStyle w:val="Paragraphedeliste"/>
        <w:numPr>
          <w:ilvl w:val="0"/>
          <w:numId w:val="11"/>
        </w:numPr>
        <w:jc w:val="both"/>
        <w:rPr>
          <w:sz w:val="22"/>
          <w:lang w:eastAsia="ar-SA"/>
        </w:rPr>
      </w:pPr>
      <w:r w:rsidRPr="00F53394">
        <w:rPr>
          <w:sz w:val="22"/>
          <w:lang w:eastAsia="ar-SA"/>
        </w:rPr>
        <w:t>L’objet</w:t>
      </w:r>
      <w:r w:rsidR="0004086A" w:rsidRPr="00F53394">
        <w:rPr>
          <w:sz w:val="22"/>
          <w:lang w:eastAsia="ar-SA"/>
        </w:rPr>
        <w:t xml:space="preserve"> exact de la modification ;</w:t>
      </w:r>
    </w:p>
    <w:p w14:paraId="7C783729" w14:textId="6B5D820E" w:rsidR="000756D9" w:rsidRPr="00F53394" w:rsidRDefault="00F05A85" w:rsidP="00A90D70">
      <w:pPr>
        <w:pStyle w:val="Paragraphedeliste"/>
        <w:numPr>
          <w:ilvl w:val="0"/>
          <w:numId w:val="11"/>
        </w:numPr>
        <w:jc w:val="both"/>
        <w:rPr>
          <w:sz w:val="22"/>
          <w:lang w:eastAsia="ar-SA"/>
        </w:rPr>
      </w:pPr>
      <w:r w:rsidRPr="00F53394">
        <w:rPr>
          <w:sz w:val="22"/>
          <w:lang w:eastAsia="ar-SA"/>
        </w:rPr>
        <w:t>Ses</w:t>
      </w:r>
      <w:r w:rsidR="000756D9" w:rsidRPr="00F53394">
        <w:rPr>
          <w:sz w:val="22"/>
          <w:lang w:eastAsia="ar-SA"/>
        </w:rPr>
        <w:t xml:space="preserve"> conséquences techniques, administratives et financières</w:t>
      </w:r>
      <w:r w:rsidR="0004086A" w:rsidRPr="00F53394">
        <w:rPr>
          <w:sz w:val="22"/>
          <w:lang w:eastAsia="ar-SA"/>
        </w:rPr>
        <w:t> ;</w:t>
      </w:r>
    </w:p>
    <w:p w14:paraId="2AE91981" w14:textId="0CB0DE69" w:rsidR="000756D9" w:rsidRPr="00F53394" w:rsidRDefault="00F05A85" w:rsidP="00A90D70">
      <w:pPr>
        <w:pStyle w:val="Paragraphedeliste"/>
        <w:numPr>
          <w:ilvl w:val="0"/>
          <w:numId w:val="11"/>
        </w:numPr>
        <w:jc w:val="both"/>
        <w:rPr>
          <w:sz w:val="22"/>
          <w:lang w:eastAsia="ar-SA"/>
        </w:rPr>
      </w:pPr>
      <w:r w:rsidRPr="00F53394">
        <w:rPr>
          <w:sz w:val="22"/>
          <w:lang w:eastAsia="ar-SA"/>
        </w:rPr>
        <w:t>La</w:t>
      </w:r>
      <w:r w:rsidR="000756D9" w:rsidRPr="00F53394">
        <w:rPr>
          <w:sz w:val="22"/>
          <w:lang w:eastAsia="ar-SA"/>
        </w:rPr>
        <w:t xml:space="preserve"> date d’effet de la modification.</w:t>
      </w:r>
    </w:p>
    <w:p w14:paraId="63B2F311" w14:textId="77777777" w:rsidR="00E7156A" w:rsidRDefault="00E7156A" w:rsidP="00E7156A">
      <w:pPr>
        <w:numPr>
          <w:ilvl w:val="12"/>
          <w:numId w:val="0"/>
        </w:numPr>
        <w:jc w:val="both"/>
        <w:rPr>
          <w:sz w:val="22"/>
        </w:rPr>
      </w:pPr>
    </w:p>
    <w:p w14:paraId="4C56FA69" w14:textId="5ABEFB26" w:rsidR="00772233" w:rsidRDefault="000756D9" w:rsidP="00E7156A">
      <w:pPr>
        <w:numPr>
          <w:ilvl w:val="12"/>
          <w:numId w:val="0"/>
        </w:numPr>
        <w:jc w:val="both"/>
        <w:rPr>
          <w:sz w:val="22"/>
        </w:rPr>
      </w:pPr>
      <w:r w:rsidRPr="000756D9">
        <w:rPr>
          <w:sz w:val="22"/>
        </w:rPr>
        <w:t xml:space="preserve">Le titulaire </w:t>
      </w:r>
      <w:r w:rsidRPr="000756D9">
        <w:rPr>
          <w:sz w:val="22"/>
          <w:lang w:eastAsia="ar-SA"/>
        </w:rPr>
        <w:t>exécute</w:t>
      </w:r>
      <w:r w:rsidRPr="000756D9">
        <w:rPr>
          <w:sz w:val="22"/>
        </w:rPr>
        <w:t xml:space="preserve"> les prestations ainsi modifiées dans les conditions définies par l’acte modificatif.</w:t>
      </w:r>
    </w:p>
    <w:p w14:paraId="6BB5D098" w14:textId="77777777" w:rsidR="00E7156A" w:rsidRPr="000756D9" w:rsidRDefault="00E7156A" w:rsidP="00E7156A">
      <w:pPr>
        <w:numPr>
          <w:ilvl w:val="12"/>
          <w:numId w:val="0"/>
        </w:numPr>
        <w:jc w:val="both"/>
        <w:rPr>
          <w:sz w:val="22"/>
        </w:rPr>
      </w:pPr>
    </w:p>
    <w:p w14:paraId="59FFB0D4" w14:textId="7640561F" w:rsidR="003168E1" w:rsidRPr="00ED4D26" w:rsidRDefault="00227939" w:rsidP="00CB53B5">
      <w:pPr>
        <w:pStyle w:val="Titre2"/>
        <w:numPr>
          <w:ilvl w:val="1"/>
          <w:numId w:val="1"/>
        </w:numPr>
        <w:tabs>
          <w:tab w:val="clear" w:pos="0"/>
        </w:tabs>
        <w:ind w:left="425" w:hanging="425"/>
        <w:rPr>
          <w:b/>
        </w:rPr>
      </w:pPr>
      <w:bookmarkStart w:id="26" w:name="_Toc219291431"/>
      <w:r>
        <w:rPr>
          <w:b/>
        </w:rPr>
        <w:t>4</w:t>
      </w:r>
      <w:r w:rsidR="00772233">
        <w:rPr>
          <w:b/>
        </w:rPr>
        <w:t>.3</w:t>
      </w:r>
      <w:r w:rsidR="0096577B">
        <w:rPr>
          <w:b/>
        </w:rPr>
        <w:tab/>
      </w:r>
      <w:r w:rsidR="003168E1">
        <w:rPr>
          <w:b/>
        </w:rPr>
        <w:t>Prestations similaires</w:t>
      </w:r>
      <w:bookmarkEnd w:id="26"/>
    </w:p>
    <w:p w14:paraId="2B15EF54" w14:textId="424A76B6" w:rsidR="007008C1" w:rsidRDefault="000756D9" w:rsidP="00635919">
      <w:pPr>
        <w:numPr>
          <w:ilvl w:val="12"/>
          <w:numId w:val="0"/>
        </w:numPr>
        <w:jc w:val="both"/>
        <w:rPr>
          <w:sz w:val="22"/>
          <w:lang w:eastAsia="ar-SA"/>
        </w:rPr>
      </w:pPr>
      <w:r w:rsidRPr="000756D9">
        <w:rPr>
          <w:sz w:val="22"/>
          <w:lang w:eastAsia="ar-SA"/>
        </w:rPr>
        <w:t xml:space="preserve">En application de l’article R.2122-7 du Code de la commande publique, le pouvoir adjudicateur se réserve la possibilité de confier ultérieurement au titulaire, par un ou plusieurs marchés distincts, la réalisation de prestations similaires à celles prévues </w:t>
      </w:r>
      <w:r w:rsidR="00635919">
        <w:rPr>
          <w:sz w:val="22"/>
          <w:lang w:eastAsia="ar-SA"/>
        </w:rPr>
        <w:t>initialement</w:t>
      </w:r>
      <w:r w:rsidRPr="000756D9">
        <w:rPr>
          <w:sz w:val="22"/>
          <w:lang w:eastAsia="ar-SA"/>
        </w:rPr>
        <w:t>.</w:t>
      </w:r>
    </w:p>
    <w:p w14:paraId="5C1B061A" w14:textId="7D0CA6BA" w:rsidR="001B0BCE" w:rsidRPr="00737566" w:rsidRDefault="001B0BCE" w:rsidP="001B0BCE">
      <w:pPr>
        <w:jc w:val="both"/>
        <w:rPr>
          <w:sz w:val="22"/>
          <w:lang w:eastAsia="ar-SA"/>
        </w:rPr>
      </w:pPr>
    </w:p>
    <w:p w14:paraId="13C5F90D" w14:textId="1E646609" w:rsidR="001B0BCE" w:rsidRDefault="00D725BB" w:rsidP="001B0BCE">
      <w:pPr>
        <w:pStyle w:val="Titre2"/>
        <w:jc w:val="center"/>
      </w:pPr>
      <w:bookmarkStart w:id="27" w:name="_Toc219291432"/>
      <w:r>
        <w:rPr>
          <w:b/>
          <w:sz w:val="28"/>
        </w:rPr>
        <w:t>ARTICLE 5</w:t>
      </w:r>
      <w:r w:rsidR="001B0BCE" w:rsidRPr="001D7AB4">
        <w:rPr>
          <w:b/>
          <w:sz w:val="28"/>
        </w:rPr>
        <w:t xml:space="preserve"> –</w:t>
      </w:r>
      <w:r w:rsidR="001B0BCE">
        <w:rPr>
          <w:b/>
          <w:sz w:val="28"/>
        </w:rPr>
        <w:t xml:space="preserve"> </w:t>
      </w:r>
      <w:r w:rsidR="0023321F" w:rsidRPr="0023321F">
        <w:rPr>
          <w:b/>
          <w:sz w:val="28"/>
        </w:rPr>
        <w:t>MODALITÉS D’EXÉCUTION ET DE GOUVERNANCE</w:t>
      </w:r>
      <w:bookmarkEnd w:id="27"/>
    </w:p>
    <w:p w14:paraId="1F801B95" w14:textId="1F5C17EC" w:rsidR="001B0BCE" w:rsidRPr="001B0BCE" w:rsidRDefault="00D725BB" w:rsidP="001B0BCE">
      <w:pPr>
        <w:pStyle w:val="Titre2"/>
        <w:numPr>
          <w:ilvl w:val="1"/>
          <w:numId w:val="1"/>
        </w:numPr>
        <w:tabs>
          <w:tab w:val="clear" w:pos="0"/>
        </w:tabs>
        <w:ind w:left="425" w:hanging="425"/>
        <w:rPr>
          <w:b/>
        </w:rPr>
      </w:pPr>
      <w:bookmarkStart w:id="28" w:name="_Toc219291433"/>
      <w:r>
        <w:rPr>
          <w:b/>
        </w:rPr>
        <w:t>5</w:t>
      </w:r>
      <w:r w:rsidR="001B0BCE" w:rsidRPr="00CC0BC7">
        <w:rPr>
          <w:b/>
        </w:rPr>
        <w:t>.1</w:t>
      </w:r>
      <w:r w:rsidR="001B0BCE">
        <w:rPr>
          <w:b/>
        </w:rPr>
        <w:tab/>
        <w:t>Réunion de cadrage</w:t>
      </w:r>
      <w:bookmarkEnd w:id="28"/>
      <w:r w:rsidR="001B0BCE" w:rsidRPr="00CC0BC7">
        <w:rPr>
          <w:b/>
        </w:rPr>
        <w:t xml:space="preserve"> </w:t>
      </w:r>
    </w:p>
    <w:p w14:paraId="24148598" w14:textId="27919218" w:rsidR="001B0BCE" w:rsidRDefault="001B0BCE" w:rsidP="001B0BCE">
      <w:pPr>
        <w:numPr>
          <w:ilvl w:val="12"/>
          <w:numId w:val="0"/>
        </w:numPr>
        <w:jc w:val="both"/>
        <w:rPr>
          <w:sz w:val="22"/>
        </w:rPr>
      </w:pPr>
      <w:r w:rsidRPr="009C5DF6">
        <w:rPr>
          <w:sz w:val="22"/>
        </w:rPr>
        <w:t xml:space="preserve">Dès la notification </w:t>
      </w:r>
      <w:r w:rsidR="0071416B">
        <w:rPr>
          <w:sz w:val="22"/>
        </w:rPr>
        <w:t>du marché</w:t>
      </w:r>
      <w:r w:rsidRPr="009C5DF6">
        <w:rPr>
          <w:sz w:val="22"/>
        </w:rPr>
        <w:t>, l'Économat des Armées organise une réunion de cadrage avec le titulaire et la Marine Nationale dans un délai maximum de quinze jours. Cette réunion aura pour objectifs de :</w:t>
      </w:r>
    </w:p>
    <w:p w14:paraId="4255EFF6" w14:textId="77777777" w:rsidR="001B0BCE" w:rsidRPr="00E431EE" w:rsidRDefault="001B0BCE" w:rsidP="001B0BCE">
      <w:pPr>
        <w:numPr>
          <w:ilvl w:val="12"/>
          <w:numId w:val="0"/>
        </w:numPr>
        <w:jc w:val="both"/>
        <w:rPr>
          <w:sz w:val="22"/>
          <w:lang w:eastAsia="ar-SA"/>
        </w:rPr>
      </w:pPr>
    </w:p>
    <w:p w14:paraId="75E37EBD" w14:textId="77777777" w:rsidR="001B0BCE" w:rsidRPr="00E431EE" w:rsidRDefault="001B0BCE" w:rsidP="001B0BCE">
      <w:pPr>
        <w:pStyle w:val="Paragraphedeliste"/>
        <w:numPr>
          <w:ilvl w:val="0"/>
          <w:numId w:val="11"/>
        </w:numPr>
        <w:jc w:val="both"/>
        <w:rPr>
          <w:sz w:val="22"/>
          <w:lang w:eastAsia="ar-SA"/>
        </w:rPr>
      </w:pPr>
      <w:r w:rsidRPr="00E431EE">
        <w:rPr>
          <w:sz w:val="22"/>
          <w:lang w:eastAsia="ar-SA"/>
        </w:rPr>
        <w:t>Présenter les intervenants clés du projet ;</w:t>
      </w:r>
    </w:p>
    <w:p w14:paraId="338218B7" w14:textId="77777777" w:rsidR="001B0BCE" w:rsidRPr="00E431EE" w:rsidRDefault="001B0BCE" w:rsidP="001B0BCE">
      <w:pPr>
        <w:pStyle w:val="Paragraphedeliste"/>
        <w:numPr>
          <w:ilvl w:val="0"/>
          <w:numId w:val="11"/>
        </w:numPr>
        <w:jc w:val="both"/>
        <w:rPr>
          <w:sz w:val="22"/>
          <w:lang w:eastAsia="ar-SA"/>
        </w:rPr>
      </w:pPr>
      <w:r w:rsidRPr="00E431EE">
        <w:rPr>
          <w:sz w:val="22"/>
          <w:lang w:eastAsia="ar-SA"/>
        </w:rPr>
        <w:t xml:space="preserve">Valider le </w:t>
      </w:r>
      <w:r w:rsidRPr="009C5DF6">
        <w:rPr>
          <w:sz w:val="22"/>
          <w:lang w:eastAsia="ar-SA"/>
        </w:rPr>
        <w:t>calendrier détaillé</w:t>
      </w:r>
      <w:r>
        <w:rPr>
          <w:sz w:val="22"/>
          <w:lang w:eastAsia="ar-SA"/>
        </w:rPr>
        <w:t xml:space="preserve"> des étapes du projet </w:t>
      </w:r>
      <w:r w:rsidRPr="00E431EE">
        <w:rPr>
          <w:sz w:val="22"/>
          <w:lang w:eastAsia="ar-SA"/>
        </w:rPr>
        <w:t>;</w:t>
      </w:r>
    </w:p>
    <w:p w14:paraId="20FAE84B" w14:textId="77777777" w:rsidR="001B0BCE" w:rsidRPr="00E431EE" w:rsidRDefault="001B0BCE" w:rsidP="001B0BCE">
      <w:pPr>
        <w:pStyle w:val="Paragraphedeliste"/>
        <w:numPr>
          <w:ilvl w:val="0"/>
          <w:numId w:val="11"/>
        </w:numPr>
        <w:jc w:val="both"/>
        <w:rPr>
          <w:sz w:val="22"/>
          <w:lang w:eastAsia="ar-SA"/>
        </w:rPr>
      </w:pPr>
      <w:r w:rsidRPr="00E431EE">
        <w:rPr>
          <w:sz w:val="22"/>
          <w:lang w:eastAsia="ar-SA"/>
        </w:rPr>
        <w:t xml:space="preserve">Préciser les </w:t>
      </w:r>
      <w:r w:rsidRPr="009C5DF6">
        <w:rPr>
          <w:sz w:val="22"/>
          <w:lang w:eastAsia="ar-SA"/>
        </w:rPr>
        <w:t>modalités de communication et de validation</w:t>
      </w:r>
      <w:r w:rsidRPr="00E431EE">
        <w:rPr>
          <w:sz w:val="22"/>
          <w:lang w:eastAsia="ar-SA"/>
        </w:rPr>
        <w:t xml:space="preserve"> des livrables ;</w:t>
      </w:r>
    </w:p>
    <w:p w14:paraId="54AE477B" w14:textId="3E3BF736" w:rsidR="001B0BCE" w:rsidRPr="00E431EE" w:rsidRDefault="001B0BCE" w:rsidP="001B0BCE">
      <w:pPr>
        <w:pStyle w:val="Paragraphedeliste"/>
        <w:numPr>
          <w:ilvl w:val="0"/>
          <w:numId w:val="11"/>
        </w:numPr>
        <w:jc w:val="both"/>
        <w:rPr>
          <w:sz w:val="22"/>
          <w:lang w:eastAsia="ar-SA"/>
        </w:rPr>
      </w:pPr>
      <w:r w:rsidRPr="00E431EE">
        <w:rPr>
          <w:sz w:val="22"/>
          <w:lang w:eastAsia="ar-SA"/>
        </w:rPr>
        <w:t xml:space="preserve">Définir les </w:t>
      </w:r>
      <w:r w:rsidRPr="009C5DF6">
        <w:rPr>
          <w:sz w:val="22"/>
          <w:lang w:eastAsia="ar-SA"/>
        </w:rPr>
        <w:t>procédures de suivi</w:t>
      </w:r>
      <w:r>
        <w:rPr>
          <w:sz w:val="22"/>
          <w:lang w:eastAsia="ar-SA"/>
        </w:rPr>
        <w:t>.</w:t>
      </w:r>
    </w:p>
    <w:p w14:paraId="3CF92967" w14:textId="77777777" w:rsidR="001B0BCE" w:rsidRPr="00E431EE" w:rsidRDefault="001B0BCE" w:rsidP="001B0BCE">
      <w:pPr>
        <w:pStyle w:val="Paragraphedeliste"/>
        <w:ind w:left="720"/>
        <w:jc w:val="both"/>
        <w:rPr>
          <w:sz w:val="22"/>
          <w:lang w:eastAsia="ar-SA"/>
        </w:rPr>
      </w:pPr>
    </w:p>
    <w:p w14:paraId="3DB62797" w14:textId="77777777" w:rsidR="001B0BCE" w:rsidRPr="00E431EE" w:rsidRDefault="001B0BCE" w:rsidP="001B0BCE">
      <w:pPr>
        <w:numPr>
          <w:ilvl w:val="12"/>
          <w:numId w:val="0"/>
        </w:numPr>
        <w:jc w:val="both"/>
        <w:rPr>
          <w:sz w:val="22"/>
        </w:rPr>
      </w:pPr>
      <w:r w:rsidRPr="00E431EE">
        <w:rPr>
          <w:sz w:val="22"/>
        </w:rPr>
        <w:t xml:space="preserve">Un </w:t>
      </w:r>
      <w:r w:rsidRPr="00E431EE">
        <w:rPr>
          <w:bCs/>
          <w:sz w:val="22"/>
        </w:rPr>
        <w:t>compte-rendu de réunion</w:t>
      </w:r>
      <w:r w:rsidRPr="00E431EE">
        <w:rPr>
          <w:sz w:val="22"/>
        </w:rPr>
        <w:t xml:space="preserve"> </w:t>
      </w:r>
      <w:r>
        <w:rPr>
          <w:sz w:val="22"/>
        </w:rPr>
        <w:t>est</w:t>
      </w:r>
      <w:r w:rsidRPr="00E431EE">
        <w:rPr>
          <w:sz w:val="22"/>
        </w:rPr>
        <w:t xml:space="preserve"> transmis par l'EdA sous </w:t>
      </w:r>
      <w:r w:rsidRPr="00E431EE">
        <w:rPr>
          <w:bCs/>
          <w:sz w:val="22"/>
        </w:rPr>
        <w:t>5 jours ouvrés</w:t>
      </w:r>
      <w:r w:rsidRPr="00E431EE">
        <w:rPr>
          <w:sz w:val="22"/>
        </w:rPr>
        <w:t xml:space="preserve"> pour validation. Ce document, une fois validé, engage les deux parties.</w:t>
      </w:r>
    </w:p>
    <w:p w14:paraId="1206D32C" w14:textId="325B09AB" w:rsidR="001B0BCE" w:rsidRDefault="001B0BCE" w:rsidP="001B0BCE">
      <w:pPr>
        <w:numPr>
          <w:ilvl w:val="12"/>
          <w:numId w:val="0"/>
        </w:numPr>
        <w:jc w:val="both"/>
        <w:rPr>
          <w:lang w:eastAsia="ar-SA"/>
        </w:rPr>
      </w:pPr>
    </w:p>
    <w:p w14:paraId="53D16CED" w14:textId="038FB8D3" w:rsidR="00D725BB" w:rsidRPr="00D725BB" w:rsidRDefault="00D725BB" w:rsidP="00D725BB">
      <w:pPr>
        <w:pStyle w:val="Titre2"/>
        <w:numPr>
          <w:ilvl w:val="1"/>
          <w:numId w:val="1"/>
        </w:numPr>
        <w:tabs>
          <w:tab w:val="clear" w:pos="0"/>
        </w:tabs>
        <w:ind w:left="425" w:hanging="425"/>
        <w:rPr>
          <w:lang w:eastAsia="ar-SA"/>
        </w:rPr>
      </w:pPr>
      <w:bookmarkStart w:id="29" w:name="_Toc219291434"/>
      <w:r>
        <w:rPr>
          <w:b/>
        </w:rPr>
        <w:lastRenderedPageBreak/>
        <w:t>5.2</w:t>
      </w:r>
      <w:r w:rsidR="001B0BCE">
        <w:rPr>
          <w:b/>
        </w:rPr>
        <w:tab/>
      </w:r>
      <w:r w:rsidR="001B0BCE" w:rsidRPr="00EC5C6D">
        <w:rPr>
          <w:b/>
        </w:rPr>
        <w:t>Modalités de collaboration</w:t>
      </w:r>
      <w:bookmarkEnd w:id="29"/>
    </w:p>
    <w:p w14:paraId="42C40601" w14:textId="398AD182" w:rsidR="009A64D3" w:rsidRPr="009A64D3" w:rsidRDefault="00D725BB" w:rsidP="009A64D3">
      <w:pPr>
        <w:numPr>
          <w:ilvl w:val="12"/>
          <w:numId w:val="0"/>
        </w:numPr>
        <w:jc w:val="both"/>
        <w:rPr>
          <w:sz w:val="22"/>
        </w:rPr>
      </w:pPr>
      <w:r w:rsidRPr="00D725BB">
        <w:rPr>
          <w:sz w:val="22"/>
        </w:rPr>
        <w:t>Les prestations sont exécutées dans un contexte institutionnel, commémoratif et régalien, impliquant des autorités militaires, civiles et préfectorales. Le titulaire s’engage à respecter les exigences de solennité, de neutralité, de sécurité et d’exemplarité attachées à l’image de la Marine nationale et, plus largement, des forces armées.</w:t>
      </w:r>
    </w:p>
    <w:p w14:paraId="35E9CBE6" w14:textId="7C6A46E3" w:rsidR="00D725BB" w:rsidRPr="00D725BB" w:rsidRDefault="009A64D3" w:rsidP="00D725BB">
      <w:pPr>
        <w:pStyle w:val="Titre2"/>
        <w:numPr>
          <w:ilvl w:val="1"/>
          <w:numId w:val="1"/>
        </w:numPr>
        <w:tabs>
          <w:tab w:val="clear" w:pos="0"/>
        </w:tabs>
        <w:ind w:left="425" w:hanging="425"/>
        <w:rPr>
          <w:b/>
        </w:rPr>
      </w:pPr>
      <w:bookmarkStart w:id="30" w:name="_Toc219291435"/>
      <w:r>
        <w:rPr>
          <w:b/>
        </w:rPr>
        <w:t>5</w:t>
      </w:r>
      <w:r w:rsidR="00D725BB">
        <w:rPr>
          <w:b/>
        </w:rPr>
        <w:t>.</w:t>
      </w:r>
      <w:r>
        <w:rPr>
          <w:b/>
        </w:rPr>
        <w:t>3</w:t>
      </w:r>
      <w:r w:rsidR="00D725BB">
        <w:rPr>
          <w:b/>
        </w:rPr>
        <w:tab/>
      </w:r>
      <w:r w:rsidR="00D725BB" w:rsidRPr="00D725BB">
        <w:rPr>
          <w:b/>
        </w:rPr>
        <w:t>Contraintes de sécurité et de sûreté</w:t>
      </w:r>
      <w:bookmarkEnd w:id="30"/>
    </w:p>
    <w:p w14:paraId="653FF724" w14:textId="55DBB120" w:rsidR="00D725BB" w:rsidRPr="00D725BB" w:rsidRDefault="00D725BB" w:rsidP="00D725BB">
      <w:pPr>
        <w:numPr>
          <w:ilvl w:val="12"/>
          <w:numId w:val="0"/>
        </w:numPr>
        <w:jc w:val="both"/>
        <w:rPr>
          <w:sz w:val="22"/>
        </w:rPr>
      </w:pPr>
      <w:r w:rsidRPr="00D725BB">
        <w:rPr>
          <w:sz w:val="22"/>
        </w:rPr>
        <w:t>Le titulaire intègre dès la phase de conception les contraintes de sûreté, de contrôle des accès, de protection des personnes, des biens et des informations. Il coopère avec les autorités compétentes (préfecture de police, services de sécurité, autorités militaires</w:t>
      </w:r>
      <w:r w:rsidR="0071416B">
        <w:rPr>
          <w:sz w:val="22"/>
        </w:rPr>
        <w:t>, services de la mairie du XVI arrondissement</w:t>
      </w:r>
      <w:r w:rsidRPr="00D725BB">
        <w:rPr>
          <w:sz w:val="22"/>
        </w:rPr>
        <w:t>) et applique sans réserve les prescriptions qui lui sont notifiées.</w:t>
      </w:r>
      <w:r w:rsidR="0071416B">
        <w:rPr>
          <w:sz w:val="22"/>
        </w:rPr>
        <w:t xml:space="preserve"> Si ces dernières conduisent manifestement à une hausse du devis car ne pouvant avoir été anticipées par le titulaire, ce dernier en avertit le pouvoir adjudicateur.</w:t>
      </w:r>
    </w:p>
    <w:p w14:paraId="4D54B0AC" w14:textId="77777777" w:rsidR="009A64D3" w:rsidRPr="009A64D3" w:rsidRDefault="009A64D3" w:rsidP="009A64D3">
      <w:pPr>
        <w:numPr>
          <w:ilvl w:val="12"/>
          <w:numId w:val="0"/>
        </w:numPr>
        <w:jc w:val="both"/>
        <w:rPr>
          <w:sz w:val="22"/>
        </w:rPr>
      </w:pPr>
    </w:p>
    <w:p w14:paraId="0D9ED0CF" w14:textId="4008557F" w:rsidR="00D725BB" w:rsidRPr="009A64D3" w:rsidRDefault="009A64D3" w:rsidP="009A64D3">
      <w:pPr>
        <w:pStyle w:val="Titre2"/>
        <w:numPr>
          <w:ilvl w:val="1"/>
          <w:numId w:val="1"/>
        </w:numPr>
        <w:tabs>
          <w:tab w:val="clear" w:pos="0"/>
        </w:tabs>
        <w:ind w:left="425" w:hanging="425"/>
        <w:rPr>
          <w:b/>
        </w:rPr>
      </w:pPr>
      <w:bookmarkStart w:id="31" w:name="_Toc219291436"/>
      <w:r>
        <w:rPr>
          <w:b/>
        </w:rPr>
        <w:t>5.4</w:t>
      </w:r>
      <w:r>
        <w:rPr>
          <w:b/>
        </w:rPr>
        <w:tab/>
      </w:r>
      <w:r w:rsidR="00D725BB" w:rsidRPr="009A64D3">
        <w:rPr>
          <w:b/>
        </w:rPr>
        <w:t>Respect du calendrier et caractère impératif des délais</w:t>
      </w:r>
      <w:bookmarkEnd w:id="31"/>
    </w:p>
    <w:p w14:paraId="7D1E0D9A" w14:textId="15EB2BB5" w:rsidR="00D725BB" w:rsidRDefault="00D725BB" w:rsidP="009A64D3">
      <w:pPr>
        <w:numPr>
          <w:ilvl w:val="12"/>
          <w:numId w:val="0"/>
        </w:numPr>
        <w:jc w:val="both"/>
        <w:rPr>
          <w:sz w:val="22"/>
        </w:rPr>
      </w:pPr>
      <w:r w:rsidRPr="009A64D3">
        <w:rPr>
          <w:sz w:val="22"/>
        </w:rPr>
        <w:t xml:space="preserve">Les délais contractuels présentent un caractère impératif, l’évènement étant fixé à une date non reportable. Tout retard, même partiel, </w:t>
      </w:r>
      <w:r w:rsidR="002D4916">
        <w:rPr>
          <w:sz w:val="22"/>
        </w:rPr>
        <w:t>expose le titulaire l’application à la</w:t>
      </w:r>
      <w:r w:rsidR="002D4916" w:rsidRPr="007C14F2">
        <w:rPr>
          <w:sz w:val="22"/>
        </w:rPr>
        <w:t xml:space="preserve"> </w:t>
      </w:r>
      <w:r w:rsidR="002D4916">
        <w:rPr>
          <w:sz w:val="22"/>
        </w:rPr>
        <w:t>pénalité forfaitaire prévue à l’article 12.2</w:t>
      </w:r>
      <w:r w:rsidR="002D4916" w:rsidRPr="007C14F2">
        <w:rPr>
          <w:sz w:val="22"/>
        </w:rPr>
        <w:t xml:space="preserve"> </w:t>
      </w:r>
      <w:r w:rsidR="002D4916">
        <w:rPr>
          <w:sz w:val="22"/>
        </w:rPr>
        <w:t>pour les manquements graves.</w:t>
      </w:r>
    </w:p>
    <w:p w14:paraId="0DD294B0" w14:textId="77777777" w:rsidR="009A64D3" w:rsidRPr="009A64D3" w:rsidRDefault="009A64D3" w:rsidP="009A64D3">
      <w:pPr>
        <w:numPr>
          <w:ilvl w:val="12"/>
          <w:numId w:val="0"/>
        </w:numPr>
        <w:jc w:val="both"/>
        <w:rPr>
          <w:sz w:val="22"/>
        </w:rPr>
      </w:pPr>
    </w:p>
    <w:p w14:paraId="70E121ED" w14:textId="4EDBAD2C" w:rsidR="00D725BB" w:rsidRPr="009A64D3" w:rsidRDefault="009A64D3" w:rsidP="009A64D3">
      <w:pPr>
        <w:pStyle w:val="Titre2"/>
        <w:numPr>
          <w:ilvl w:val="1"/>
          <w:numId w:val="1"/>
        </w:numPr>
        <w:tabs>
          <w:tab w:val="clear" w:pos="0"/>
        </w:tabs>
        <w:ind w:left="425" w:hanging="425"/>
        <w:rPr>
          <w:b/>
        </w:rPr>
      </w:pPr>
      <w:bookmarkStart w:id="32" w:name="_Toc219291437"/>
      <w:r>
        <w:rPr>
          <w:b/>
        </w:rPr>
        <w:t>5.5</w:t>
      </w:r>
      <w:r>
        <w:rPr>
          <w:b/>
        </w:rPr>
        <w:tab/>
      </w:r>
      <w:r w:rsidR="00D725BB" w:rsidRPr="009A64D3">
        <w:rPr>
          <w:b/>
        </w:rPr>
        <w:t>Coordination institutionnelle</w:t>
      </w:r>
      <w:bookmarkEnd w:id="32"/>
    </w:p>
    <w:p w14:paraId="2308E8F6" w14:textId="56A210F6" w:rsidR="00D725BB" w:rsidRDefault="00D725BB" w:rsidP="009A64D3">
      <w:pPr>
        <w:numPr>
          <w:ilvl w:val="12"/>
          <w:numId w:val="0"/>
        </w:numPr>
        <w:jc w:val="both"/>
        <w:rPr>
          <w:sz w:val="22"/>
        </w:rPr>
      </w:pPr>
      <w:r w:rsidRPr="009A64D3">
        <w:rPr>
          <w:sz w:val="22"/>
        </w:rPr>
        <w:t xml:space="preserve">Le titulaire assure une coordination permanente avec l’Économat des Armées, la Marine nationale, la Ville de Paris </w:t>
      </w:r>
      <w:r w:rsidR="000D77BD" w:rsidRPr="000D77BD">
        <w:t xml:space="preserve"> </w:t>
      </w:r>
      <w:r w:rsidR="000D77BD">
        <w:rPr>
          <w:sz w:val="22"/>
        </w:rPr>
        <w:t>ou</w:t>
      </w:r>
      <w:r w:rsidR="000D77BD" w:rsidRPr="000D77BD">
        <w:rPr>
          <w:sz w:val="22"/>
        </w:rPr>
        <w:t xml:space="preserve"> la mairie du XVI</w:t>
      </w:r>
      <w:r w:rsidR="000D77BD" w:rsidRPr="000D77BD">
        <w:rPr>
          <w:sz w:val="22"/>
          <w:vertAlign w:val="superscript"/>
        </w:rPr>
        <w:t>ème</w:t>
      </w:r>
      <w:r w:rsidR="000D77BD" w:rsidRPr="000D77BD">
        <w:rPr>
          <w:sz w:val="22"/>
        </w:rPr>
        <w:t xml:space="preserve"> arrondissement </w:t>
      </w:r>
      <w:r w:rsidRPr="009A64D3">
        <w:rPr>
          <w:sz w:val="22"/>
        </w:rPr>
        <w:t>et l’ensemble des acteurs impliqués</w:t>
      </w:r>
      <w:r w:rsidR="004329DA">
        <w:rPr>
          <w:sz w:val="22"/>
        </w:rPr>
        <w:t xml:space="preserve"> dans la réalisation de l’évènement</w:t>
      </w:r>
      <w:r w:rsidRPr="009A64D3">
        <w:rPr>
          <w:sz w:val="22"/>
        </w:rPr>
        <w:t xml:space="preserve">. Il agit sous l’autorité fonctionnelle du pouvoir adjudicateur et </w:t>
      </w:r>
      <w:r w:rsidR="004329DA">
        <w:rPr>
          <w:sz w:val="22"/>
        </w:rPr>
        <w:t>sous le pilotage d’un chef de projet fourni par le centre d’études stratégiques de la Marine (CESM)</w:t>
      </w:r>
      <w:r w:rsidRPr="009A64D3">
        <w:rPr>
          <w:sz w:val="22"/>
        </w:rPr>
        <w:t>.</w:t>
      </w:r>
    </w:p>
    <w:p w14:paraId="2BBE5F6B" w14:textId="77777777" w:rsidR="009A64D3" w:rsidRPr="009A64D3" w:rsidRDefault="009A64D3" w:rsidP="009A64D3">
      <w:pPr>
        <w:numPr>
          <w:ilvl w:val="12"/>
          <w:numId w:val="0"/>
        </w:numPr>
        <w:jc w:val="both"/>
        <w:rPr>
          <w:sz w:val="22"/>
        </w:rPr>
      </w:pPr>
    </w:p>
    <w:p w14:paraId="094F948B" w14:textId="0205B060" w:rsidR="00D725BB" w:rsidRPr="009A64D3" w:rsidRDefault="009A64D3" w:rsidP="009A64D3">
      <w:pPr>
        <w:pStyle w:val="Titre2"/>
        <w:numPr>
          <w:ilvl w:val="1"/>
          <w:numId w:val="1"/>
        </w:numPr>
        <w:tabs>
          <w:tab w:val="clear" w:pos="0"/>
        </w:tabs>
        <w:ind w:left="425" w:hanging="425"/>
        <w:rPr>
          <w:b/>
        </w:rPr>
      </w:pPr>
      <w:bookmarkStart w:id="33" w:name="_Toc219291438"/>
      <w:r>
        <w:rPr>
          <w:b/>
        </w:rPr>
        <w:t>5.6</w:t>
      </w:r>
      <w:r>
        <w:rPr>
          <w:b/>
        </w:rPr>
        <w:tab/>
      </w:r>
      <w:r w:rsidR="00D725BB" w:rsidRPr="009A64D3">
        <w:rPr>
          <w:b/>
        </w:rPr>
        <w:t>Gouvernance du projet</w:t>
      </w:r>
      <w:bookmarkEnd w:id="33"/>
    </w:p>
    <w:p w14:paraId="6CE438B8" w14:textId="0A495AE5" w:rsidR="00D725BB" w:rsidRDefault="00D725BB" w:rsidP="009A64D3">
      <w:pPr>
        <w:numPr>
          <w:ilvl w:val="12"/>
          <w:numId w:val="0"/>
        </w:numPr>
        <w:jc w:val="both"/>
        <w:rPr>
          <w:sz w:val="22"/>
        </w:rPr>
      </w:pPr>
      <w:r w:rsidRPr="009A64D3">
        <w:rPr>
          <w:sz w:val="22"/>
        </w:rPr>
        <w:t xml:space="preserve">Une gouvernance resserrée est mise en place compte tenu de la sensibilité du projet. </w:t>
      </w:r>
      <w:r w:rsidR="004329DA">
        <w:rPr>
          <w:sz w:val="22"/>
        </w:rPr>
        <w:t xml:space="preserve">Elle sera précisée en réunion de cadrage. </w:t>
      </w:r>
      <w:r w:rsidRPr="009A64D3">
        <w:rPr>
          <w:sz w:val="22"/>
        </w:rPr>
        <w:t>Le titulaire agit comme opérateur exécutant et conseil technique, sans autonomie décisionnelle sur les contenus, messages ou choix symboliques.</w:t>
      </w:r>
    </w:p>
    <w:p w14:paraId="034631EF" w14:textId="77777777" w:rsidR="009A64D3" w:rsidRPr="009A64D3" w:rsidRDefault="009A64D3" w:rsidP="009A64D3">
      <w:pPr>
        <w:numPr>
          <w:ilvl w:val="12"/>
          <w:numId w:val="0"/>
        </w:numPr>
        <w:jc w:val="both"/>
        <w:rPr>
          <w:sz w:val="22"/>
        </w:rPr>
      </w:pPr>
    </w:p>
    <w:p w14:paraId="432E9CCB" w14:textId="28464B64" w:rsidR="00D725BB" w:rsidRPr="009A64D3" w:rsidRDefault="009A64D3" w:rsidP="009A64D3">
      <w:pPr>
        <w:pStyle w:val="Titre2"/>
        <w:numPr>
          <w:ilvl w:val="1"/>
          <w:numId w:val="1"/>
        </w:numPr>
        <w:tabs>
          <w:tab w:val="clear" w:pos="0"/>
        </w:tabs>
        <w:ind w:left="425" w:hanging="425"/>
        <w:rPr>
          <w:b/>
        </w:rPr>
      </w:pPr>
      <w:bookmarkStart w:id="34" w:name="_Toc219291439"/>
      <w:r>
        <w:rPr>
          <w:b/>
        </w:rPr>
        <w:t>5.7</w:t>
      </w:r>
      <w:r>
        <w:rPr>
          <w:b/>
        </w:rPr>
        <w:tab/>
      </w:r>
      <w:r w:rsidR="00D725BB" w:rsidRPr="009A64D3">
        <w:rPr>
          <w:b/>
        </w:rPr>
        <w:t>Réunions de suivi et validations</w:t>
      </w:r>
      <w:bookmarkEnd w:id="34"/>
    </w:p>
    <w:p w14:paraId="7308F739" w14:textId="4FF357FA" w:rsidR="00D725BB" w:rsidRDefault="00D725BB" w:rsidP="009A64D3">
      <w:pPr>
        <w:numPr>
          <w:ilvl w:val="12"/>
          <w:numId w:val="0"/>
        </w:numPr>
        <w:jc w:val="both"/>
        <w:rPr>
          <w:sz w:val="22"/>
        </w:rPr>
      </w:pPr>
      <w:r w:rsidRPr="009A64D3">
        <w:rPr>
          <w:sz w:val="22"/>
        </w:rPr>
        <w:t>Toute étape clé fait l’objet d’une validation expresse par le pouvoir adjudicateur et la Marine nationale</w:t>
      </w:r>
      <w:r w:rsidR="004329DA">
        <w:rPr>
          <w:sz w:val="22"/>
        </w:rPr>
        <w:t xml:space="preserve"> (CESM)</w:t>
      </w:r>
      <w:r w:rsidRPr="009A64D3">
        <w:rPr>
          <w:sz w:val="22"/>
        </w:rPr>
        <w:t>. À défaut de validation formelle, aucune étape ne peut être considérée comme acquise.</w:t>
      </w:r>
      <w:r w:rsidR="004329DA">
        <w:rPr>
          <w:sz w:val="22"/>
        </w:rPr>
        <w:t xml:space="preserve"> En réunion de cadrage, un calendrier de réunions de pilotage sera proposé par le titulaire au pouvoir adjudicateur et au chef de projet du CESM pour s’assurer de la bonne construction et de la validation à temps du contenu du spectacle (contenu, narratif, effets de sons et lumières, vidéos, etc.). Chaque date de réunion fixée d’un commun accord entre le titulaire, le pouvoir adjudicateur et la Marine nationale (CESM) lors de la réunion de cadrage aura un caractère contractuel. Tout décalage de date (vers une date ultérieure) du fait du titulaire sera considéré comme un retard donnant lieu à pénalité de retard.</w:t>
      </w:r>
    </w:p>
    <w:p w14:paraId="1A0075E7" w14:textId="77777777" w:rsidR="009A64D3" w:rsidRPr="009A64D3" w:rsidRDefault="009A64D3" w:rsidP="009A64D3">
      <w:pPr>
        <w:numPr>
          <w:ilvl w:val="12"/>
          <w:numId w:val="0"/>
        </w:numPr>
        <w:jc w:val="both"/>
        <w:rPr>
          <w:sz w:val="22"/>
        </w:rPr>
      </w:pPr>
    </w:p>
    <w:p w14:paraId="5A51B684" w14:textId="0479A921" w:rsidR="00D725BB" w:rsidRPr="009A64D3" w:rsidRDefault="009A64D3" w:rsidP="009A64D3">
      <w:pPr>
        <w:pStyle w:val="Titre2"/>
        <w:numPr>
          <w:ilvl w:val="1"/>
          <w:numId w:val="1"/>
        </w:numPr>
        <w:tabs>
          <w:tab w:val="clear" w:pos="0"/>
        </w:tabs>
        <w:ind w:left="425" w:hanging="425"/>
        <w:rPr>
          <w:b/>
        </w:rPr>
      </w:pPr>
      <w:bookmarkStart w:id="35" w:name="_Toc219291440"/>
      <w:r>
        <w:rPr>
          <w:b/>
        </w:rPr>
        <w:t>5.8</w:t>
      </w:r>
      <w:r>
        <w:rPr>
          <w:b/>
        </w:rPr>
        <w:tab/>
      </w:r>
      <w:r w:rsidR="00D725BB" w:rsidRPr="009A64D3">
        <w:rPr>
          <w:b/>
        </w:rPr>
        <w:t>Documentation et traçabilité</w:t>
      </w:r>
      <w:bookmarkEnd w:id="35"/>
    </w:p>
    <w:p w14:paraId="0BD3CC75" w14:textId="404C9456" w:rsidR="00D725BB" w:rsidRDefault="00D725BB" w:rsidP="009A64D3">
      <w:pPr>
        <w:numPr>
          <w:ilvl w:val="12"/>
          <w:numId w:val="0"/>
        </w:numPr>
        <w:jc w:val="both"/>
        <w:rPr>
          <w:sz w:val="22"/>
        </w:rPr>
      </w:pPr>
      <w:r w:rsidRPr="009A64D3">
        <w:rPr>
          <w:sz w:val="22"/>
        </w:rPr>
        <w:t>Le titulaire assure une traçabilité complète des décisions, validations, livrables et échanges, afin de permettre tout audit interne ou contrôle a posteriori.</w:t>
      </w:r>
    </w:p>
    <w:p w14:paraId="54E38E58" w14:textId="77777777" w:rsidR="000D77BD" w:rsidRPr="009A64D3" w:rsidRDefault="000D77BD" w:rsidP="009A64D3">
      <w:pPr>
        <w:numPr>
          <w:ilvl w:val="12"/>
          <w:numId w:val="0"/>
        </w:numPr>
        <w:jc w:val="both"/>
        <w:rPr>
          <w:sz w:val="22"/>
        </w:rPr>
      </w:pPr>
    </w:p>
    <w:p w14:paraId="10B8171D" w14:textId="21D06FE2" w:rsidR="00D725BB" w:rsidRPr="00A46CFA" w:rsidRDefault="0023321F" w:rsidP="00A46CFA">
      <w:pPr>
        <w:pStyle w:val="Titre2"/>
        <w:jc w:val="center"/>
        <w:rPr>
          <w:b/>
          <w:sz w:val="28"/>
        </w:rPr>
      </w:pPr>
      <w:bookmarkStart w:id="36" w:name="_Toc219291441"/>
      <w:r>
        <w:rPr>
          <w:b/>
          <w:sz w:val="28"/>
        </w:rPr>
        <w:t>ARTICLE 6</w:t>
      </w:r>
      <w:r w:rsidR="00D725BB">
        <w:rPr>
          <w:b/>
          <w:sz w:val="28"/>
        </w:rPr>
        <w:t xml:space="preserve"> </w:t>
      </w:r>
      <w:r w:rsidR="00D725BB" w:rsidRPr="001D7AB4">
        <w:rPr>
          <w:b/>
          <w:sz w:val="28"/>
        </w:rPr>
        <w:t>–</w:t>
      </w:r>
      <w:r w:rsidR="00D725BB">
        <w:rPr>
          <w:b/>
          <w:sz w:val="28"/>
        </w:rPr>
        <w:t xml:space="preserve"> </w:t>
      </w:r>
      <w:r w:rsidR="00D725BB" w:rsidRPr="009854DE">
        <w:rPr>
          <w:b/>
          <w:sz w:val="28"/>
        </w:rPr>
        <w:t>OBLIGATIONS DES PARTIES</w:t>
      </w:r>
      <w:bookmarkEnd w:id="36"/>
      <w:r w:rsidR="00D725BB" w:rsidRPr="009854DE">
        <w:rPr>
          <w:b/>
          <w:sz w:val="28"/>
        </w:rPr>
        <w:t xml:space="preserve"> </w:t>
      </w:r>
    </w:p>
    <w:p w14:paraId="2E4324F5" w14:textId="299371FD" w:rsidR="00D725BB" w:rsidRPr="0023321F" w:rsidRDefault="0023321F" w:rsidP="00D725BB">
      <w:pPr>
        <w:pStyle w:val="Titre2"/>
        <w:numPr>
          <w:ilvl w:val="1"/>
          <w:numId w:val="1"/>
        </w:numPr>
        <w:tabs>
          <w:tab w:val="clear" w:pos="0"/>
        </w:tabs>
        <w:ind w:left="425" w:hanging="425"/>
        <w:rPr>
          <w:b/>
        </w:rPr>
      </w:pPr>
      <w:bookmarkStart w:id="37" w:name="_Toc219291442"/>
      <w:r>
        <w:rPr>
          <w:b/>
        </w:rPr>
        <w:t>6</w:t>
      </w:r>
      <w:r w:rsidR="00D725BB">
        <w:rPr>
          <w:b/>
        </w:rPr>
        <w:t>.1</w:t>
      </w:r>
      <w:r w:rsidR="00D725BB">
        <w:rPr>
          <w:b/>
        </w:rPr>
        <w:tab/>
      </w:r>
      <w:r w:rsidR="00D725BB">
        <w:rPr>
          <w:b/>
        </w:rPr>
        <w:tab/>
        <w:t>Obligations du titulaire</w:t>
      </w:r>
      <w:bookmarkEnd w:id="37"/>
      <w:r w:rsidR="00D725BB">
        <w:rPr>
          <w:b/>
        </w:rPr>
        <w:t xml:space="preserve"> </w:t>
      </w:r>
    </w:p>
    <w:p w14:paraId="60ED8F0A" w14:textId="14318A98" w:rsidR="00D725BB" w:rsidRPr="00344196" w:rsidRDefault="0023321F" w:rsidP="00D725BB">
      <w:pPr>
        <w:pStyle w:val="Titre2"/>
        <w:numPr>
          <w:ilvl w:val="3"/>
          <w:numId w:val="1"/>
        </w:numPr>
        <w:rPr>
          <w:sz w:val="22"/>
          <w:highlight w:val="yellow"/>
          <w:lang w:eastAsia="ar-SA"/>
        </w:rPr>
      </w:pPr>
      <w:bookmarkStart w:id="38" w:name="_Toc219291443"/>
      <w:r>
        <w:rPr>
          <w:i/>
        </w:rPr>
        <w:t>6</w:t>
      </w:r>
      <w:r w:rsidR="00D725BB" w:rsidRPr="006C5D05">
        <w:rPr>
          <w:i/>
        </w:rPr>
        <w:t xml:space="preserve">.1.1 </w:t>
      </w:r>
      <w:r w:rsidR="00D725BB">
        <w:rPr>
          <w:i/>
        </w:rPr>
        <w:tab/>
      </w:r>
      <w:r w:rsidR="00D725BB" w:rsidRPr="006C5D05">
        <w:rPr>
          <w:i/>
        </w:rPr>
        <w:t>Obligation générale de résultat</w:t>
      </w:r>
      <w:bookmarkEnd w:id="38"/>
    </w:p>
    <w:p w14:paraId="14955547" w14:textId="3F73CA48" w:rsidR="00D725BB" w:rsidRPr="006C5D05" w:rsidRDefault="00D725BB" w:rsidP="00D725BB">
      <w:pPr>
        <w:numPr>
          <w:ilvl w:val="12"/>
          <w:numId w:val="0"/>
        </w:numPr>
        <w:jc w:val="both"/>
        <w:rPr>
          <w:sz w:val="22"/>
        </w:rPr>
      </w:pPr>
      <w:r w:rsidRPr="006C5D05">
        <w:rPr>
          <w:sz w:val="22"/>
        </w:rPr>
        <w:t xml:space="preserve">Le titulaire est soumis à une </w:t>
      </w:r>
      <w:r w:rsidRPr="00ED4D26">
        <w:rPr>
          <w:sz w:val="22"/>
        </w:rPr>
        <w:t>obligation de résultat</w:t>
      </w:r>
      <w:r w:rsidRPr="006C5D05">
        <w:rPr>
          <w:sz w:val="22"/>
        </w:rPr>
        <w:t xml:space="preserve"> pour l’ensemble des prestations prévues au présent marché. À ce titre, il </w:t>
      </w:r>
      <w:r>
        <w:rPr>
          <w:sz w:val="22"/>
        </w:rPr>
        <w:t>s’engage à</w:t>
      </w:r>
      <w:r w:rsidR="0023321F">
        <w:rPr>
          <w:sz w:val="22"/>
        </w:rPr>
        <w:t xml:space="preserve"> </w:t>
      </w:r>
      <w:r w:rsidRPr="006C5D05">
        <w:rPr>
          <w:sz w:val="22"/>
        </w:rPr>
        <w:t>:</w:t>
      </w:r>
    </w:p>
    <w:p w14:paraId="3FF55079" w14:textId="7C6D6191" w:rsidR="00D725BB" w:rsidRPr="00E82B62" w:rsidRDefault="00D725BB" w:rsidP="00D725BB">
      <w:pPr>
        <w:numPr>
          <w:ilvl w:val="0"/>
          <w:numId w:val="7"/>
        </w:numPr>
        <w:spacing w:before="100" w:beforeAutospacing="1" w:after="100" w:afterAutospacing="1"/>
        <w:jc w:val="both"/>
        <w:rPr>
          <w:sz w:val="22"/>
        </w:rPr>
      </w:pPr>
      <w:r w:rsidRPr="00E82B62">
        <w:rPr>
          <w:sz w:val="22"/>
        </w:rPr>
        <w:t>désigner un interlocuteur unique pour le suivi du marché</w:t>
      </w:r>
      <w:r w:rsidR="000D77BD">
        <w:rPr>
          <w:sz w:val="22"/>
        </w:rPr>
        <w:t xml:space="preserve"> </w:t>
      </w:r>
      <w:r>
        <w:rPr>
          <w:sz w:val="22"/>
        </w:rPr>
        <w:t>;</w:t>
      </w:r>
    </w:p>
    <w:p w14:paraId="27654EA5" w14:textId="634AB56B" w:rsidR="0023321F" w:rsidRDefault="00D725BB" w:rsidP="0023321F">
      <w:pPr>
        <w:numPr>
          <w:ilvl w:val="0"/>
          <w:numId w:val="7"/>
        </w:numPr>
        <w:spacing w:before="100" w:beforeAutospacing="1" w:after="100" w:afterAutospacing="1"/>
        <w:jc w:val="both"/>
        <w:rPr>
          <w:sz w:val="22"/>
        </w:rPr>
      </w:pPr>
      <w:r w:rsidRPr="00E82B62">
        <w:rPr>
          <w:sz w:val="22"/>
        </w:rPr>
        <w:t>appliquer les dispositions du code de la commande publique, du CCAG/PI, et des textes spécifiques aux expériences de réalité virtuelle, en veillant au respect des normes de sécuri</w:t>
      </w:r>
      <w:r>
        <w:rPr>
          <w:sz w:val="22"/>
        </w:rPr>
        <w:t>té et de protection des données ;</w:t>
      </w:r>
    </w:p>
    <w:p w14:paraId="5D3F4359" w14:textId="21CF309B" w:rsidR="009A64D3" w:rsidRPr="0023321F" w:rsidRDefault="0023321F" w:rsidP="0023321F">
      <w:pPr>
        <w:numPr>
          <w:ilvl w:val="0"/>
          <w:numId w:val="7"/>
        </w:numPr>
        <w:spacing w:before="100" w:beforeAutospacing="1" w:after="100" w:afterAutospacing="1"/>
        <w:jc w:val="both"/>
        <w:rPr>
          <w:sz w:val="22"/>
        </w:rPr>
      </w:pPr>
      <w:r>
        <w:rPr>
          <w:sz w:val="22"/>
        </w:rPr>
        <w:t xml:space="preserve">réaliser les prestations </w:t>
      </w:r>
      <w:r w:rsidR="009A64D3" w:rsidRPr="0023321F">
        <w:rPr>
          <w:sz w:val="22"/>
        </w:rPr>
        <w:t>conformément aux règles de l’art, aux normes applicables aux événements accueillant du public, aux prescriptions de sécurité civile et aux exigences spécifique</w:t>
      </w:r>
      <w:r>
        <w:rPr>
          <w:sz w:val="22"/>
        </w:rPr>
        <w:t xml:space="preserve">s des sites concernés ; </w:t>
      </w:r>
    </w:p>
    <w:p w14:paraId="4B201368" w14:textId="0D3782F0" w:rsidR="00321A01" w:rsidRDefault="00321A01" w:rsidP="00D725BB">
      <w:pPr>
        <w:numPr>
          <w:ilvl w:val="0"/>
          <w:numId w:val="7"/>
        </w:numPr>
        <w:spacing w:before="100" w:beforeAutospacing="1" w:after="100" w:afterAutospacing="1"/>
        <w:jc w:val="both"/>
        <w:rPr>
          <w:sz w:val="22"/>
        </w:rPr>
      </w:pPr>
      <w:r>
        <w:rPr>
          <w:sz w:val="22"/>
        </w:rPr>
        <w:lastRenderedPageBreak/>
        <w:t>mettre en place, le jour de l’évènement, une équipe de dépannage avec les rechanges nécessaires pour palier toute indisponibilité ou toute avarie pendant le spectacle de nature à compromettre ce dernier ;</w:t>
      </w:r>
    </w:p>
    <w:p w14:paraId="45A023D0" w14:textId="18F1D63E" w:rsidR="00D725BB" w:rsidRPr="00E82B62" w:rsidRDefault="00B66056" w:rsidP="00B66056">
      <w:pPr>
        <w:numPr>
          <w:ilvl w:val="0"/>
          <w:numId w:val="7"/>
        </w:numPr>
        <w:spacing w:before="100" w:beforeAutospacing="1" w:after="100" w:afterAutospacing="1"/>
        <w:jc w:val="both"/>
        <w:rPr>
          <w:sz w:val="22"/>
        </w:rPr>
      </w:pPr>
      <w:r>
        <w:rPr>
          <w:sz w:val="22"/>
        </w:rPr>
        <w:t>prévoir</w:t>
      </w:r>
      <w:r w:rsidR="00D725BB" w:rsidRPr="00E82B62">
        <w:rPr>
          <w:sz w:val="22"/>
        </w:rPr>
        <w:t xml:space="preserve"> </w:t>
      </w:r>
      <w:r w:rsidRPr="00B66056">
        <w:rPr>
          <w:sz w:val="22"/>
        </w:rPr>
        <w:t>une équipe technique et les pièces de rechange pour intervenir rapidement en cas de panne pendant le spectacle</w:t>
      </w:r>
      <w:r>
        <w:rPr>
          <w:sz w:val="22"/>
        </w:rPr>
        <w:t xml:space="preserve"> </w:t>
      </w:r>
      <w:r w:rsidR="002E26AF">
        <w:rPr>
          <w:sz w:val="22"/>
        </w:rPr>
        <w:t>afin d’</w:t>
      </w:r>
      <w:r>
        <w:rPr>
          <w:sz w:val="22"/>
        </w:rPr>
        <w:t>éviter toute interruption</w:t>
      </w:r>
      <w:r w:rsidR="004114C2">
        <w:rPr>
          <w:sz w:val="22"/>
        </w:rPr>
        <w:t xml:space="preserve"> prolongée</w:t>
      </w:r>
      <w:r>
        <w:rPr>
          <w:sz w:val="22"/>
        </w:rPr>
        <w:t xml:space="preserve"> </w:t>
      </w:r>
      <w:r w:rsidR="0023321F">
        <w:rPr>
          <w:sz w:val="22"/>
        </w:rPr>
        <w:t xml:space="preserve">; </w:t>
      </w:r>
    </w:p>
    <w:p w14:paraId="063F237A" w14:textId="77777777" w:rsidR="00D725BB" w:rsidRPr="00E82B62" w:rsidRDefault="00D725BB" w:rsidP="00D725BB">
      <w:pPr>
        <w:numPr>
          <w:ilvl w:val="0"/>
          <w:numId w:val="7"/>
        </w:numPr>
        <w:spacing w:before="100" w:beforeAutospacing="1" w:after="100" w:afterAutospacing="1"/>
        <w:jc w:val="both"/>
        <w:rPr>
          <w:sz w:val="22"/>
        </w:rPr>
      </w:pPr>
      <w:r w:rsidRPr="00E82B62">
        <w:rPr>
          <w:sz w:val="22"/>
        </w:rPr>
        <w:t>appliquer les prix fixés dans l'annexe financière, sans dépassement ni f</w:t>
      </w:r>
      <w:r>
        <w:rPr>
          <w:sz w:val="22"/>
        </w:rPr>
        <w:t>rais supplémentaires non prévus ;</w:t>
      </w:r>
    </w:p>
    <w:p w14:paraId="3F40BD23" w14:textId="5F8283FE" w:rsidR="00D725BB" w:rsidRPr="00E82B62" w:rsidRDefault="00D725BB" w:rsidP="00D725BB">
      <w:pPr>
        <w:numPr>
          <w:ilvl w:val="0"/>
          <w:numId w:val="7"/>
        </w:numPr>
        <w:spacing w:before="100" w:beforeAutospacing="1" w:after="100" w:afterAutospacing="1"/>
        <w:jc w:val="both"/>
        <w:rPr>
          <w:sz w:val="22"/>
        </w:rPr>
      </w:pPr>
      <w:r w:rsidRPr="00E82B62">
        <w:rPr>
          <w:sz w:val="22"/>
        </w:rPr>
        <w:t>assumer la responsabilité de toute dégradation, perte ou défaut de</w:t>
      </w:r>
      <w:r w:rsidR="0023321F">
        <w:rPr>
          <w:sz w:val="22"/>
        </w:rPr>
        <w:t xml:space="preserve"> conformité lié à l'exécution des prestations</w:t>
      </w:r>
      <w:r w:rsidR="004329DA">
        <w:rPr>
          <w:sz w:val="22"/>
        </w:rPr>
        <w:t>, sauf s’il démontre la responsabilité d’un tiers</w:t>
      </w:r>
      <w:r w:rsidRPr="00E82B62">
        <w:rPr>
          <w:sz w:val="22"/>
        </w:rPr>
        <w:t>.</w:t>
      </w:r>
    </w:p>
    <w:p w14:paraId="31A4BBEF" w14:textId="6A833BE8" w:rsidR="00D725BB" w:rsidRPr="00ED4D26" w:rsidRDefault="00A46CFA" w:rsidP="00D725BB">
      <w:pPr>
        <w:pStyle w:val="Titre2"/>
        <w:numPr>
          <w:ilvl w:val="3"/>
          <w:numId w:val="1"/>
        </w:numPr>
        <w:rPr>
          <w:b/>
        </w:rPr>
      </w:pPr>
      <w:bookmarkStart w:id="39" w:name="_Toc219291444"/>
      <w:r>
        <w:rPr>
          <w:i/>
        </w:rPr>
        <w:t>6</w:t>
      </w:r>
      <w:r w:rsidR="00D725BB">
        <w:rPr>
          <w:i/>
        </w:rPr>
        <w:t>.1.2</w:t>
      </w:r>
      <w:r w:rsidR="00D725BB">
        <w:rPr>
          <w:i/>
        </w:rPr>
        <w:tab/>
      </w:r>
      <w:r w:rsidR="00D725BB" w:rsidRPr="0004086A">
        <w:rPr>
          <w:i/>
        </w:rPr>
        <w:t>A</w:t>
      </w:r>
      <w:r w:rsidR="0087737D" w:rsidRPr="0004086A">
        <w:rPr>
          <w:i/>
        </w:rPr>
        <w:t>ssurance et responsabilité</w:t>
      </w:r>
      <w:bookmarkEnd w:id="39"/>
      <w:r w:rsidR="0087737D" w:rsidRPr="0004086A">
        <w:rPr>
          <w:i/>
        </w:rPr>
        <w:t xml:space="preserve"> </w:t>
      </w:r>
    </w:p>
    <w:p w14:paraId="17CA9FF6" w14:textId="77777777" w:rsidR="00D725BB" w:rsidRPr="00932466" w:rsidRDefault="00D725BB" w:rsidP="00D725BB">
      <w:pPr>
        <w:numPr>
          <w:ilvl w:val="12"/>
          <w:numId w:val="0"/>
        </w:numPr>
        <w:jc w:val="both"/>
        <w:rPr>
          <w:sz w:val="22"/>
        </w:rPr>
      </w:pPr>
      <w:r w:rsidRPr="00ED4D26">
        <w:rPr>
          <w:sz w:val="22"/>
        </w:rPr>
        <w:t>Le titulaire (et ses éventuels sous-traitants) dispose d’une assurance</w:t>
      </w:r>
      <w:r>
        <w:rPr>
          <w:sz w:val="22"/>
        </w:rPr>
        <w:t xml:space="preserve"> </w:t>
      </w:r>
      <w:r w:rsidRPr="00932466">
        <w:rPr>
          <w:sz w:val="22"/>
        </w:rPr>
        <w:t>responsabilité civile professionnelle couvrant :</w:t>
      </w:r>
    </w:p>
    <w:p w14:paraId="49575CF4" w14:textId="685D3076" w:rsidR="00D725BB" w:rsidRDefault="0023321F" w:rsidP="00D725BB">
      <w:pPr>
        <w:pStyle w:val="Paragraphedeliste"/>
        <w:numPr>
          <w:ilvl w:val="0"/>
          <w:numId w:val="9"/>
        </w:numPr>
        <w:jc w:val="both"/>
        <w:rPr>
          <w:sz w:val="22"/>
          <w:lang w:eastAsia="ar-SA"/>
        </w:rPr>
      </w:pPr>
      <w:r>
        <w:rPr>
          <w:sz w:val="22"/>
          <w:lang w:eastAsia="ar-SA"/>
        </w:rPr>
        <w:t>Pertes ;</w:t>
      </w:r>
    </w:p>
    <w:p w14:paraId="5A190E96" w14:textId="484B482A" w:rsidR="0023321F" w:rsidRDefault="0023321F" w:rsidP="00D725BB">
      <w:pPr>
        <w:pStyle w:val="Paragraphedeliste"/>
        <w:numPr>
          <w:ilvl w:val="0"/>
          <w:numId w:val="9"/>
        </w:numPr>
        <w:jc w:val="both"/>
        <w:rPr>
          <w:sz w:val="22"/>
          <w:lang w:eastAsia="ar-SA"/>
        </w:rPr>
      </w:pPr>
      <w:r>
        <w:rPr>
          <w:sz w:val="22"/>
          <w:lang w:eastAsia="ar-SA"/>
        </w:rPr>
        <w:t>Vol ;</w:t>
      </w:r>
    </w:p>
    <w:p w14:paraId="0B1C5B1D" w14:textId="068D8E87" w:rsidR="0023321F" w:rsidRDefault="00B66056" w:rsidP="00B66056">
      <w:pPr>
        <w:pStyle w:val="Paragraphedeliste"/>
        <w:numPr>
          <w:ilvl w:val="0"/>
          <w:numId w:val="9"/>
        </w:numPr>
        <w:jc w:val="both"/>
        <w:rPr>
          <w:sz w:val="22"/>
          <w:lang w:eastAsia="ar-SA"/>
        </w:rPr>
      </w:pPr>
      <w:r w:rsidRPr="00B66056">
        <w:rPr>
          <w:sz w:val="22"/>
          <w:lang w:eastAsia="ar-SA"/>
        </w:rPr>
        <w:t>Accidents ou incidents impliquant des personnes</w:t>
      </w:r>
      <w:r>
        <w:rPr>
          <w:sz w:val="22"/>
          <w:lang w:eastAsia="ar-SA"/>
        </w:rPr>
        <w:t xml:space="preserve"> </w:t>
      </w:r>
      <w:r w:rsidR="0023321F">
        <w:rPr>
          <w:sz w:val="22"/>
          <w:lang w:eastAsia="ar-SA"/>
        </w:rPr>
        <w:t>;</w:t>
      </w:r>
    </w:p>
    <w:p w14:paraId="1EFF67BC" w14:textId="64681B6A" w:rsidR="0023321F" w:rsidRDefault="00A46CFA" w:rsidP="00D725BB">
      <w:pPr>
        <w:pStyle w:val="Paragraphedeliste"/>
        <w:numPr>
          <w:ilvl w:val="0"/>
          <w:numId w:val="9"/>
        </w:numPr>
        <w:jc w:val="both"/>
        <w:rPr>
          <w:sz w:val="22"/>
          <w:lang w:eastAsia="ar-SA"/>
        </w:rPr>
      </w:pPr>
      <w:r>
        <w:rPr>
          <w:sz w:val="22"/>
          <w:lang w:eastAsia="ar-SA"/>
        </w:rPr>
        <w:t>Casse ;</w:t>
      </w:r>
    </w:p>
    <w:p w14:paraId="08F0A474" w14:textId="00E4C731" w:rsidR="00A46CFA" w:rsidRPr="00932466" w:rsidRDefault="00A46CFA" w:rsidP="00D725BB">
      <w:pPr>
        <w:pStyle w:val="Paragraphedeliste"/>
        <w:numPr>
          <w:ilvl w:val="0"/>
          <w:numId w:val="9"/>
        </w:numPr>
        <w:jc w:val="both"/>
        <w:rPr>
          <w:sz w:val="22"/>
          <w:lang w:eastAsia="ar-SA"/>
        </w:rPr>
      </w:pPr>
      <w:r>
        <w:rPr>
          <w:sz w:val="22"/>
          <w:lang w:eastAsia="ar-SA"/>
        </w:rPr>
        <w:t>Dégradation.</w:t>
      </w:r>
    </w:p>
    <w:p w14:paraId="3795D37C" w14:textId="77777777" w:rsidR="00D725BB" w:rsidRDefault="00D725BB" w:rsidP="00D725BB">
      <w:pPr>
        <w:numPr>
          <w:ilvl w:val="12"/>
          <w:numId w:val="0"/>
        </w:numPr>
        <w:jc w:val="both"/>
        <w:rPr>
          <w:sz w:val="22"/>
        </w:rPr>
      </w:pPr>
    </w:p>
    <w:p w14:paraId="4BC2DC2E" w14:textId="1805B36B" w:rsidR="00C8206A" w:rsidRDefault="00D725BB" w:rsidP="00D725BB">
      <w:pPr>
        <w:numPr>
          <w:ilvl w:val="12"/>
          <w:numId w:val="0"/>
        </w:numPr>
        <w:jc w:val="both"/>
        <w:rPr>
          <w:sz w:val="22"/>
        </w:rPr>
      </w:pPr>
      <w:r w:rsidRPr="00ED4D26">
        <w:rPr>
          <w:sz w:val="22"/>
        </w:rPr>
        <w:t>Le titulaire est tenu de produire une attestation de cette assurance</w:t>
      </w:r>
      <w:r w:rsidR="00A46CFA">
        <w:rPr>
          <w:sz w:val="22"/>
        </w:rPr>
        <w:t xml:space="preserve"> </w:t>
      </w:r>
      <w:r w:rsidRPr="00ED4D26">
        <w:rPr>
          <w:sz w:val="22"/>
        </w:rPr>
        <w:t xml:space="preserve">: cette attestation doit indiquer le type de garantie, les montants, la nature des risques et sa période de validité. A défaut de production, dans le délai imparti, </w:t>
      </w:r>
      <w:r>
        <w:rPr>
          <w:sz w:val="22"/>
        </w:rPr>
        <w:t>le marché</w:t>
      </w:r>
      <w:r w:rsidRPr="00ED4D26">
        <w:rPr>
          <w:sz w:val="22"/>
        </w:rPr>
        <w:t xml:space="preserve"> peut être résilié aux torts exclusifs du titulaire, sans mise en demeure supplémentaire ni indemnités. </w:t>
      </w:r>
    </w:p>
    <w:p w14:paraId="4B9736D2" w14:textId="77777777" w:rsidR="00D725BB" w:rsidRPr="005D2C61" w:rsidRDefault="00D725BB" w:rsidP="00D725BB">
      <w:pPr>
        <w:numPr>
          <w:ilvl w:val="12"/>
          <w:numId w:val="0"/>
        </w:numPr>
        <w:jc w:val="both"/>
        <w:rPr>
          <w:sz w:val="22"/>
        </w:rPr>
      </w:pPr>
    </w:p>
    <w:p w14:paraId="031EFBE5" w14:textId="7A60D11C" w:rsidR="00D725BB" w:rsidRDefault="00A46CFA" w:rsidP="00D725BB">
      <w:pPr>
        <w:pStyle w:val="Titre2"/>
        <w:numPr>
          <w:ilvl w:val="3"/>
          <w:numId w:val="1"/>
        </w:numPr>
        <w:rPr>
          <w:i/>
        </w:rPr>
      </w:pPr>
      <w:bookmarkStart w:id="40" w:name="_Toc219291445"/>
      <w:r>
        <w:rPr>
          <w:i/>
        </w:rPr>
        <w:t>6</w:t>
      </w:r>
      <w:r w:rsidR="00D725BB">
        <w:rPr>
          <w:i/>
        </w:rPr>
        <w:t>.1.3</w:t>
      </w:r>
      <w:r w:rsidR="00D725BB">
        <w:rPr>
          <w:i/>
        </w:rPr>
        <w:tab/>
        <w:t>S</w:t>
      </w:r>
      <w:r w:rsidR="0087737D">
        <w:rPr>
          <w:i/>
        </w:rPr>
        <w:t>ous-</w:t>
      </w:r>
      <w:r w:rsidR="00D725BB" w:rsidRPr="0004086A">
        <w:rPr>
          <w:i/>
        </w:rPr>
        <w:t>traitance</w:t>
      </w:r>
      <w:bookmarkEnd w:id="40"/>
      <w:r w:rsidR="00D725BB" w:rsidRPr="0004086A">
        <w:rPr>
          <w:i/>
        </w:rPr>
        <w:t xml:space="preserve"> </w:t>
      </w:r>
    </w:p>
    <w:p w14:paraId="56B23F5B" w14:textId="77777777" w:rsidR="00D725BB" w:rsidRDefault="00D725BB" w:rsidP="00D725BB">
      <w:pPr>
        <w:numPr>
          <w:ilvl w:val="12"/>
          <w:numId w:val="0"/>
        </w:numPr>
        <w:jc w:val="both"/>
        <w:rPr>
          <w:sz w:val="22"/>
        </w:rPr>
      </w:pPr>
      <w:r w:rsidRPr="00ED4D26">
        <w:rPr>
          <w:sz w:val="22"/>
        </w:rPr>
        <w:t>En cas de recours à la sous-traitance, le titulaire indique tous les sous-traitants connus auxquels il souhaite s’adresser ; il indique, dans un formulaire DC4 ; les prestations (et leur montant) dont la sous-traitance est envisagée, la dénomination et la qualité des sous-traitants qui l’exécutent à la place du titulaire.</w:t>
      </w:r>
    </w:p>
    <w:p w14:paraId="0F3564A0" w14:textId="77777777" w:rsidR="00D725BB" w:rsidRPr="00ED4D26" w:rsidRDefault="00D725BB" w:rsidP="00D725BB">
      <w:pPr>
        <w:numPr>
          <w:ilvl w:val="12"/>
          <w:numId w:val="0"/>
        </w:numPr>
        <w:jc w:val="both"/>
        <w:rPr>
          <w:sz w:val="22"/>
        </w:rPr>
      </w:pPr>
    </w:p>
    <w:p w14:paraId="0E61FB16" w14:textId="77777777" w:rsidR="00D725BB" w:rsidRPr="00ED4D26" w:rsidRDefault="00D725BB" w:rsidP="00D725BB">
      <w:pPr>
        <w:numPr>
          <w:ilvl w:val="12"/>
          <w:numId w:val="0"/>
        </w:numPr>
        <w:jc w:val="both"/>
        <w:rPr>
          <w:sz w:val="22"/>
        </w:rPr>
      </w:pPr>
      <w:r w:rsidRPr="00ED4D26">
        <w:rPr>
          <w:sz w:val="22"/>
        </w:rPr>
        <w:t xml:space="preserve">Le pouvoir adjudicateur agrée les conditions de déclaration et de paiement du sous-traitant. </w:t>
      </w:r>
    </w:p>
    <w:p w14:paraId="5FEA2DDE" w14:textId="77777777" w:rsidR="00D725BB" w:rsidRDefault="00D725BB" w:rsidP="00D725BB">
      <w:pPr>
        <w:numPr>
          <w:ilvl w:val="12"/>
          <w:numId w:val="0"/>
        </w:numPr>
        <w:jc w:val="both"/>
        <w:rPr>
          <w:sz w:val="22"/>
        </w:rPr>
      </w:pPr>
    </w:p>
    <w:p w14:paraId="35EE844D" w14:textId="77777777" w:rsidR="00D725BB" w:rsidRPr="00932466" w:rsidRDefault="00D725BB" w:rsidP="00D725BB">
      <w:pPr>
        <w:numPr>
          <w:ilvl w:val="12"/>
          <w:numId w:val="0"/>
        </w:numPr>
        <w:jc w:val="both"/>
        <w:rPr>
          <w:sz w:val="22"/>
        </w:rPr>
      </w:pPr>
      <w:r w:rsidRPr="00ED4D26">
        <w:rPr>
          <w:sz w:val="22"/>
        </w:rPr>
        <w:t xml:space="preserve">La sous-traitance </w:t>
      </w:r>
      <w:r>
        <w:rPr>
          <w:sz w:val="22"/>
        </w:rPr>
        <w:t>de l’intégralité du marché est strictement interdite.</w:t>
      </w:r>
    </w:p>
    <w:p w14:paraId="1A5651F8" w14:textId="77777777" w:rsidR="00D725BB" w:rsidRPr="00ED4D26" w:rsidRDefault="00D725BB" w:rsidP="00D725BB">
      <w:pPr>
        <w:numPr>
          <w:ilvl w:val="12"/>
          <w:numId w:val="0"/>
        </w:numPr>
        <w:jc w:val="both"/>
        <w:rPr>
          <w:sz w:val="22"/>
        </w:rPr>
      </w:pPr>
    </w:p>
    <w:p w14:paraId="7C936252" w14:textId="070E7559" w:rsidR="00D725BB" w:rsidRPr="007A1D5B" w:rsidRDefault="00A46CFA" w:rsidP="00D725BB">
      <w:pPr>
        <w:pStyle w:val="Titre2"/>
        <w:numPr>
          <w:ilvl w:val="3"/>
          <w:numId w:val="1"/>
        </w:numPr>
        <w:rPr>
          <w:i/>
        </w:rPr>
      </w:pPr>
      <w:bookmarkStart w:id="41" w:name="_Toc219291446"/>
      <w:r>
        <w:rPr>
          <w:i/>
        </w:rPr>
        <w:t>6</w:t>
      </w:r>
      <w:r w:rsidR="00D725BB">
        <w:rPr>
          <w:i/>
        </w:rPr>
        <w:t>.1.4</w:t>
      </w:r>
      <w:r w:rsidR="00D725BB">
        <w:rPr>
          <w:i/>
        </w:rPr>
        <w:tab/>
      </w:r>
      <w:r w:rsidR="00D725BB" w:rsidRPr="007A1D5B">
        <w:rPr>
          <w:i/>
        </w:rPr>
        <w:t>Co-traitance</w:t>
      </w:r>
      <w:bookmarkEnd w:id="41"/>
      <w:r w:rsidR="00D725BB" w:rsidRPr="007A1D5B">
        <w:rPr>
          <w:i/>
        </w:rPr>
        <w:t xml:space="preserve"> </w:t>
      </w:r>
    </w:p>
    <w:p w14:paraId="3D2FCBB7" w14:textId="77777777" w:rsidR="00D725BB" w:rsidRDefault="00D725BB" w:rsidP="00D725BB">
      <w:pPr>
        <w:numPr>
          <w:ilvl w:val="12"/>
          <w:numId w:val="0"/>
        </w:numPr>
        <w:jc w:val="both"/>
        <w:rPr>
          <w:sz w:val="22"/>
        </w:rPr>
      </w:pPr>
      <w:r w:rsidRPr="00ED4D26">
        <w:rPr>
          <w:sz w:val="22"/>
        </w:rPr>
        <w:t xml:space="preserve">En cas de groupement conjoint, le mandataire du groupement est solidaire, pour l'exécution </w:t>
      </w:r>
      <w:r>
        <w:rPr>
          <w:sz w:val="22"/>
        </w:rPr>
        <w:t>du marché</w:t>
      </w:r>
      <w:r w:rsidRPr="00ED4D26">
        <w:rPr>
          <w:sz w:val="22"/>
        </w:rPr>
        <w:t>, de chacun des membres du groupement pour ses obligations contractuelles</w:t>
      </w:r>
      <w:r>
        <w:rPr>
          <w:sz w:val="22"/>
        </w:rPr>
        <w:t>.</w:t>
      </w:r>
    </w:p>
    <w:p w14:paraId="6DA702EB" w14:textId="77777777" w:rsidR="00D725BB" w:rsidRPr="00ED4D26" w:rsidRDefault="00D725BB" w:rsidP="00D725BB">
      <w:pPr>
        <w:numPr>
          <w:ilvl w:val="12"/>
          <w:numId w:val="0"/>
        </w:numPr>
        <w:jc w:val="both"/>
        <w:rPr>
          <w:sz w:val="22"/>
        </w:rPr>
      </w:pPr>
    </w:p>
    <w:p w14:paraId="3B27F09A" w14:textId="77777777" w:rsidR="00D725BB" w:rsidRDefault="00D725BB" w:rsidP="00D725BB">
      <w:pPr>
        <w:numPr>
          <w:ilvl w:val="12"/>
          <w:numId w:val="0"/>
        </w:numPr>
        <w:jc w:val="both"/>
        <w:rPr>
          <w:sz w:val="22"/>
        </w:rPr>
      </w:pPr>
      <w:r w:rsidRPr="00ED4D26">
        <w:rPr>
          <w:sz w:val="22"/>
        </w:rPr>
        <w:t xml:space="preserve">En cas de groupement solidaire, nonobstant la désignation d'un mandataire du groupement, chacun des membres du groupement est solidaire, pour l'exécution de l'accord-cadre, de chacun des autres membres du groupement pour ses obligations contractuelles. </w:t>
      </w:r>
    </w:p>
    <w:p w14:paraId="064607E9" w14:textId="77777777" w:rsidR="00D725BB" w:rsidRPr="00ED4D26" w:rsidRDefault="00D725BB" w:rsidP="00D725BB">
      <w:pPr>
        <w:numPr>
          <w:ilvl w:val="12"/>
          <w:numId w:val="0"/>
        </w:numPr>
        <w:jc w:val="both"/>
        <w:rPr>
          <w:sz w:val="22"/>
        </w:rPr>
      </w:pPr>
    </w:p>
    <w:p w14:paraId="62592440" w14:textId="646307E0" w:rsidR="00A46CFA" w:rsidRPr="00B66056" w:rsidRDefault="00A46CFA" w:rsidP="00B66056">
      <w:pPr>
        <w:pStyle w:val="Titre2"/>
        <w:numPr>
          <w:ilvl w:val="3"/>
          <w:numId w:val="1"/>
        </w:numPr>
        <w:rPr>
          <w:i/>
        </w:rPr>
      </w:pPr>
      <w:bookmarkStart w:id="42" w:name="_Toc219291447"/>
      <w:r>
        <w:rPr>
          <w:i/>
        </w:rPr>
        <w:t>6</w:t>
      </w:r>
      <w:r w:rsidR="00D725BB" w:rsidRPr="006D03D4">
        <w:rPr>
          <w:i/>
        </w:rPr>
        <w:t>.1.5</w:t>
      </w:r>
      <w:r w:rsidR="00D725BB" w:rsidRPr="006D03D4">
        <w:rPr>
          <w:i/>
        </w:rPr>
        <w:tab/>
        <w:t>Confidentialité</w:t>
      </w:r>
      <w:bookmarkEnd w:id="42"/>
      <w:r w:rsidR="00D725BB" w:rsidRPr="006D03D4">
        <w:rPr>
          <w:i/>
        </w:rPr>
        <w:t xml:space="preserve"> </w:t>
      </w:r>
    </w:p>
    <w:p w14:paraId="3EEF1BCB" w14:textId="3865AD36" w:rsidR="00B66056" w:rsidRDefault="00D725BB" w:rsidP="00B66056">
      <w:pPr>
        <w:numPr>
          <w:ilvl w:val="12"/>
          <w:numId w:val="0"/>
        </w:numPr>
        <w:jc w:val="both"/>
        <w:rPr>
          <w:sz w:val="22"/>
        </w:rPr>
      </w:pPr>
      <w:r w:rsidRPr="007C14F2">
        <w:rPr>
          <w:sz w:val="22"/>
        </w:rPr>
        <w:t xml:space="preserve">La divulgation </w:t>
      </w:r>
      <w:r w:rsidR="00B66056" w:rsidRPr="00B66056">
        <w:rPr>
          <w:sz w:val="22"/>
        </w:rPr>
        <w:t>des informations confidentielles qui auraient été confiées dans le cadre de l’exécution de la prestation n’est autorisée qu’en cas d’obligation légale ou réglementaire. Ces informations peuvent inclure, sans s’y limiter :</w:t>
      </w:r>
    </w:p>
    <w:p w14:paraId="2FB2C729" w14:textId="77777777" w:rsidR="00B66056" w:rsidRPr="00B66056" w:rsidRDefault="00B66056" w:rsidP="00B66056">
      <w:pPr>
        <w:pStyle w:val="Paragraphedeliste"/>
        <w:ind w:left="720"/>
        <w:jc w:val="both"/>
        <w:rPr>
          <w:sz w:val="22"/>
          <w:lang w:eastAsia="ar-SA"/>
        </w:rPr>
      </w:pPr>
    </w:p>
    <w:p w14:paraId="760A0C57" w14:textId="77777777" w:rsidR="00B66056" w:rsidRPr="00B66056" w:rsidRDefault="00B66056" w:rsidP="00B66056">
      <w:pPr>
        <w:pStyle w:val="Paragraphedeliste"/>
        <w:numPr>
          <w:ilvl w:val="0"/>
          <w:numId w:val="9"/>
        </w:numPr>
        <w:jc w:val="both"/>
        <w:rPr>
          <w:sz w:val="22"/>
          <w:lang w:eastAsia="ar-SA"/>
        </w:rPr>
      </w:pPr>
      <w:r w:rsidRPr="00B66056">
        <w:rPr>
          <w:b/>
          <w:bCs/>
          <w:sz w:val="22"/>
          <w:lang w:eastAsia="ar-SA"/>
        </w:rPr>
        <w:t>Données personnelles</w:t>
      </w:r>
      <w:r w:rsidRPr="00B66056">
        <w:rPr>
          <w:sz w:val="22"/>
          <w:lang w:eastAsia="ar-SA"/>
        </w:rPr>
        <w:t xml:space="preserve"> (coordonnées, informations sensibles sur les clients, collaborateurs, etc.) ;</w:t>
      </w:r>
    </w:p>
    <w:p w14:paraId="7A885E63" w14:textId="77777777" w:rsidR="00B66056" w:rsidRPr="00B66056" w:rsidRDefault="00B66056" w:rsidP="00B66056">
      <w:pPr>
        <w:pStyle w:val="Paragraphedeliste"/>
        <w:numPr>
          <w:ilvl w:val="0"/>
          <w:numId w:val="9"/>
        </w:numPr>
        <w:jc w:val="both"/>
        <w:rPr>
          <w:sz w:val="22"/>
          <w:lang w:eastAsia="ar-SA"/>
        </w:rPr>
      </w:pPr>
      <w:r w:rsidRPr="00B66056">
        <w:rPr>
          <w:b/>
          <w:bCs/>
          <w:sz w:val="22"/>
          <w:lang w:eastAsia="ar-SA"/>
        </w:rPr>
        <w:t>Stratégies ou processus internes</w:t>
      </w:r>
      <w:r w:rsidRPr="00B66056">
        <w:rPr>
          <w:sz w:val="22"/>
          <w:lang w:eastAsia="ar-SA"/>
        </w:rPr>
        <w:t xml:space="preserve"> (méthodes de travail, documents confidentiels, etc.) ;</w:t>
      </w:r>
    </w:p>
    <w:p w14:paraId="5C99F4AC" w14:textId="77777777" w:rsidR="00B66056" w:rsidRPr="00B66056" w:rsidRDefault="00B66056" w:rsidP="00B66056">
      <w:pPr>
        <w:pStyle w:val="Paragraphedeliste"/>
        <w:numPr>
          <w:ilvl w:val="0"/>
          <w:numId w:val="9"/>
        </w:numPr>
        <w:jc w:val="both"/>
        <w:rPr>
          <w:sz w:val="22"/>
          <w:lang w:eastAsia="ar-SA"/>
        </w:rPr>
      </w:pPr>
      <w:r w:rsidRPr="00B66056">
        <w:rPr>
          <w:b/>
          <w:bCs/>
          <w:sz w:val="22"/>
          <w:lang w:eastAsia="ar-SA"/>
        </w:rPr>
        <w:t>Informations financières ou contractuelles</w:t>
      </w:r>
      <w:r w:rsidRPr="00B66056">
        <w:rPr>
          <w:sz w:val="22"/>
          <w:lang w:eastAsia="ar-SA"/>
        </w:rPr>
        <w:t xml:space="preserve"> (budgets, accords, conditions spécifiques, etc.) ;</w:t>
      </w:r>
    </w:p>
    <w:p w14:paraId="194C5C4E" w14:textId="77777777" w:rsidR="00B66056" w:rsidRPr="00B66056" w:rsidRDefault="00B66056" w:rsidP="00B66056">
      <w:pPr>
        <w:pStyle w:val="Paragraphedeliste"/>
        <w:numPr>
          <w:ilvl w:val="0"/>
          <w:numId w:val="9"/>
        </w:numPr>
        <w:jc w:val="both"/>
        <w:rPr>
          <w:sz w:val="22"/>
          <w:lang w:eastAsia="ar-SA"/>
        </w:rPr>
      </w:pPr>
      <w:r w:rsidRPr="00B66056">
        <w:rPr>
          <w:b/>
          <w:bCs/>
          <w:sz w:val="22"/>
          <w:lang w:eastAsia="ar-SA"/>
        </w:rPr>
        <w:t>Toute autre information protégée</w:t>
      </w:r>
      <w:r w:rsidRPr="00B66056">
        <w:rPr>
          <w:sz w:val="22"/>
          <w:lang w:eastAsia="ar-SA"/>
        </w:rPr>
        <w:t xml:space="preserve"> par des clauses de confidentialité ou des engagements contractuels.</w:t>
      </w:r>
    </w:p>
    <w:p w14:paraId="15E93C08" w14:textId="1B2B7A18" w:rsidR="00A46CFA" w:rsidRDefault="00A46CFA" w:rsidP="00D725BB">
      <w:pPr>
        <w:numPr>
          <w:ilvl w:val="12"/>
          <w:numId w:val="0"/>
        </w:numPr>
        <w:jc w:val="both"/>
        <w:rPr>
          <w:sz w:val="22"/>
        </w:rPr>
      </w:pPr>
    </w:p>
    <w:p w14:paraId="7959BFBA" w14:textId="2BC9F408" w:rsidR="00A46CFA" w:rsidRDefault="00B66056" w:rsidP="00D725BB">
      <w:pPr>
        <w:numPr>
          <w:ilvl w:val="12"/>
          <w:numId w:val="0"/>
        </w:numPr>
        <w:jc w:val="both"/>
        <w:rPr>
          <w:sz w:val="22"/>
        </w:rPr>
      </w:pPr>
      <w:r>
        <w:rPr>
          <w:sz w:val="22"/>
        </w:rPr>
        <w:t xml:space="preserve">Le titulaire </w:t>
      </w:r>
      <w:r w:rsidR="00D725BB" w:rsidRPr="007C14F2">
        <w:rPr>
          <w:sz w:val="22"/>
        </w:rPr>
        <w:t>répond</w:t>
      </w:r>
      <w:r w:rsidR="00A46CFA">
        <w:rPr>
          <w:sz w:val="22"/>
        </w:rPr>
        <w:t xml:space="preserve"> également</w:t>
      </w:r>
      <w:r w:rsidR="00D725BB" w:rsidRPr="007C14F2">
        <w:rPr>
          <w:sz w:val="22"/>
        </w:rPr>
        <w:t xml:space="preserve"> de ses salariés, sous-traitants et co-traitants comme de lui-même dans le respect de cette obligation. </w:t>
      </w:r>
    </w:p>
    <w:p w14:paraId="4ACB1D31" w14:textId="77777777" w:rsidR="00A46CFA" w:rsidRDefault="00A46CFA" w:rsidP="00D725BB">
      <w:pPr>
        <w:numPr>
          <w:ilvl w:val="12"/>
          <w:numId w:val="0"/>
        </w:numPr>
        <w:jc w:val="both"/>
        <w:rPr>
          <w:sz w:val="22"/>
        </w:rPr>
      </w:pPr>
    </w:p>
    <w:p w14:paraId="5D1ED37B" w14:textId="0E1CA920" w:rsidR="00D725BB" w:rsidRDefault="00D725BB" w:rsidP="00D725BB">
      <w:pPr>
        <w:numPr>
          <w:ilvl w:val="12"/>
          <w:numId w:val="0"/>
        </w:numPr>
        <w:jc w:val="both"/>
        <w:rPr>
          <w:sz w:val="22"/>
        </w:rPr>
      </w:pPr>
      <w:r w:rsidRPr="007C14F2">
        <w:rPr>
          <w:sz w:val="22"/>
        </w:rPr>
        <w:t>Le non-respect de cett</w:t>
      </w:r>
      <w:r w:rsidR="002D4916">
        <w:rPr>
          <w:sz w:val="22"/>
        </w:rPr>
        <w:t>e clause expose le titulaire à l’application de la</w:t>
      </w:r>
      <w:r w:rsidRPr="007C14F2">
        <w:rPr>
          <w:sz w:val="22"/>
        </w:rPr>
        <w:t xml:space="preserve"> </w:t>
      </w:r>
      <w:r w:rsidR="002D4916">
        <w:rPr>
          <w:sz w:val="22"/>
        </w:rPr>
        <w:t>pénalité forfaitaire</w:t>
      </w:r>
      <w:r w:rsidR="00321A01">
        <w:rPr>
          <w:sz w:val="22"/>
        </w:rPr>
        <w:t xml:space="preserve"> </w:t>
      </w:r>
      <w:r w:rsidR="002D4916">
        <w:rPr>
          <w:sz w:val="22"/>
        </w:rPr>
        <w:t>prévue à l’article 12.2</w:t>
      </w:r>
      <w:r w:rsidRPr="007C14F2">
        <w:rPr>
          <w:sz w:val="22"/>
        </w:rPr>
        <w:t xml:space="preserve"> </w:t>
      </w:r>
      <w:r w:rsidR="002D4916">
        <w:rPr>
          <w:sz w:val="22"/>
        </w:rPr>
        <w:t>pour les manquements graves.</w:t>
      </w:r>
    </w:p>
    <w:p w14:paraId="1A595EB9" w14:textId="77777777" w:rsidR="002D4916" w:rsidRPr="00617E54" w:rsidRDefault="002D4916" w:rsidP="00D725BB">
      <w:pPr>
        <w:numPr>
          <w:ilvl w:val="12"/>
          <w:numId w:val="0"/>
        </w:numPr>
        <w:jc w:val="both"/>
        <w:rPr>
          <w:sz w:val="22"/>
        </w:rPr>
      </w:pPr>
    </w:p>
    <w:p w14:paraId="02A3F3A6" w14:textId="43368E6E" w:rsidR="00D725BB" w:rsidRDefault="00A46CFA" w:rsidP="00D725BB">
      <w:pPr>
        <w:pStyle w:val="Titre2"/>
        <w:numPr>
          <w:ilvl w:val="3"/>
          <w:numId w:val="1"/>
        </w:numPr>
        <w:rPr>
          <w:i/>
        </w:rPr>
      </w:pPr>
      <w:bookmarkStart w:id="43" w:name="_Toc219291448"/>
      <w:r>
        <w:rPr>
          <w:i/>
        </w:rPr>
        <w:lastRenderedPageBreak/>
        <w:t>6</w:t>
      </w:r>
      <w:r w:rsidR="00D725BB">
        <w:rPr>
          <w:i/>
        </w:rPr>
        <w:t>.1.6</w:t>
      </w:r>
      <w:r w:rsidR="00D725BB">
        <w:rPr>
          <w:i/>
        </w:rPr>
        <w:tab/>
      </w:r>
      <w:r w:rsidR="00D725BB" w:rsidRPr="006D03D4">
        <w:rPr>
          <w:i/>
        </w:rPr>
        <w:t>Données personnelles</w:t>
      </w:r>
      <w:r w:rsidR="00D725BB">
        <w:rPr>
          <w:i/>
        </w:rPr>
        <w:t xml:space="preserve"> (RGPD)</w:t>
      </w:r>
      <w:bookmarkEnd w:id="43"/>
    </w:p>
    <w:p w14:paraId="66C6D23D" w14:textId="11C64D1B" w:rsidR="00D725BB" w:rsidRDefault="00D725BB" w:rsidP="00D725BB">
      <w:pPr>
        <w:numPr>
          <w:ilvl w:val="12"/>
          <w:numId w:val="0"/>
        </w:numPr>
        <w:jc w:val="both"/>
        <w:rPr>
          <w:sz w:val="22"/>
        </w:rPr>
      </w:pPr>
      <w:r w:rsidRPr="006D03D4">
        <w:rPr>
          <w:sz w:val="22"/>
        </w:rPr>
        <w:t xml:space="preserve">Lorsque l’exécution </w:t>
      </w:r>
      <w:r w:rsidR="00A46CFA">
        <w:rPr>
          <w:sz w:val="22"/>
        </w:rPr>
        <w:t>des</w:t>
      </w:r>
      <w:r w:rsidRPr="006D03D4">
        <w:rPr>
          <w:sz w:val="22"/>
        </w:rPr>
        <w:t xml:space="preserve"> marché</w:t>
      </w:r>
      <w:r w:rsidR="00A46CFA">
        <w:rPr>
          <w:sz w:val="22"/>
        </w:rPr>
        <w:t>s</w:t>
      </w:r>
      <w:r w:rsidRPr="006D03D4">
        <w:rPr>
          <w:sz w:val="22"/>
        </w:rPr>
        <w:t xml:space="preserve"> implique le traitement de données à caractère personnel, le titulaire agit en qualité de </w:t>
      </w:r>
      <w:r w:rsidRPr="00ED4D26">
        <w:rPr>
          <w:sz w:val="22"/>
        </w:rPr>
        <w:t>sous-traitant</w:t>
      </w:r>
      <w:r w:rsidRPr="006D03D4">
        <w:rPr>
          <w:sz w:val="22"/>
        </w:rPr>
        <w:t xml:space="preserve"> au sens du Règlement (UE) 2016/679 (RGPD).</w:t>
      </w:r>
    </w:p>
    <w:p w14:paraId="747C4B12" w14:textId="77777777" w:rsidR="00D725BB" w:rsidRPr="00ED4D26" w:rsidRDefault="00D725BB" w:rsidP="00D725BB">
      <w:pPr>
        <w:numPr>
          <w:ilvl w:val="12"/>
          <w:numId w:val="0"/>
        </w:numPr>
        <w:jc w:val="both"/>
        <w:rPr>
          <w:sz w:val="22"/>
        </w:rPr>
      </w:pPr>
    </w:p>
    <w:p w14:paraId="5F58EB5F" w14:textId="77777777" w:rsidR="00D725BB" w:rsidRPr="006D03D4" w:rsidRDefault="00D725BB" w:rsidP="00D725BB">
      <w:pPr>
        <w:numPr>
          <w:ilvl w:val="12"/>
          <w:numId w:val="0"/>
        </w:numPr>
        <w:jc w:val="both"/>
        <w:rPr>
          <w:sz w:val="22"/>
          <w:lang w:eastAsia="ar-SA"/>
        </w:rPr>
      </w:pPr>
      <w:r w:rsidRPr="006D03D4">
        <w:rPr>
          <w:sz w:val="22"/>
          <w:lang w:eastAsia="ar-SA"/>
        </w:rPr>
        <w:t>Il s’engage notamment à :</w:t>
      </w:r>
    </w:p>
    <w:p w14:paraId="714A82D6" w14:textId="708BA63F" w:rsidR="00D725BB" w:rsidRPr="006D03D4" w:rsidRDefault="00D725BB" w:rsidP="00D725BB">
      <w:pPr>
        <w:pStyle w:val="Paragraphedeliste"/>
        <w:numPr>
          <w:ilvl w:val="0"/>
          <w:numId w:val="8"/>
        </w:numPr>
        <w:jc w:val="both"/>
        <w:rPr>
          <w:sz w:val="22"/>
          <w:lang w:eastAsia="ar-SA"/>
        </w:rPr>
      </w:pPr>
      <w:r w:rsidRPr="006D03D4">
        <w:rPr>
          <w:sz w:val="22"/>
          <w:lang w:eastAsia="ar-SA"/>
        </w:rPr>
        <w:t>traiter les données uniquement pour les b</w:t>
      </w:r>
      <w:r>
        <w:rPr>
          <w:sz w:val="22"/>
          <w:lang w:eastAsia="ar-SA"/>
        </w:rPr>
        <w:t xml:space="preserve">esoins de l’exécution </w:t>
      </w:r>
      <w:r w:rsidR="00A46CFA">
        <w:rPr>
          <w:sz w:val="22"/>
          <w:lang w:eastAsia="ar-SA"/>
        </w:rPr>
        <w:t>des prestations</w:t>
      </w:r>
      <w:r>
        <w:rPr>
          <w:sz w:val="22"/>
          <w:lang w:eastAsia="ar-SA"/>
        </w:rPr>
        <w:t> ;</w:t>
      </w:r>
    </w:p>
    <w:p w14:paraId="528A3816" w14:textId="77777777" w:rsidR="00D725BB" w:rsidRPr="006D03D4" w:rsidRDefault="00D725BB" w:rsidP="00D725BB">
      <w:pPr>
        <w:pStyle w:val="Paragraphedeliste"/>
        <w:numPr>
          <w:ilvl w:val="0"/>
          <w:numId w:val="8"/>
        </w:numPr>
        <w:jc w:val="both"/>
        <w:rPr>
          <w:sz w:val="22"/>
          <w:lang w:eastAsia="ar-SA"/>
        </w:rPr>
      </w:pPr>
      <w:r w:rsidRPr="006D03D4">
        <w:rPr>
          <w:sz w:val="22"/>
          <w:lang w:eastAsia="ar-SA"/>
        </w:rPr>
        <w:t>mettre en œuvre toutes mesures techniques et organisationnel</w:t>
      </w:r>
      <w:r>
        <w:rPr>
          <w:sz w:val="22"/>
          <w:lang w:eastAsia="ar-SA"/>
        </w:rPr>
        <w:t>les pour garantir leur sécurité ;</w:t>
      </w:r>
    </w:p>
    <w:p w14:paraId="1B969702" w14:textId="77777777" w:rsidR="00D725BB" w:rsidRPr="006D03D4" w:rsidRDefault="00D725BB" w:rsidP="00D725BB">
      <w:pPr>
        <w:pStyle w:val="Paragraphedeliste"/>
        <w:numPr>
          <w:ilvl w:val="0"/>
          <w:numId w:val="8"/>
        </w:numPr>
        <w:jc w:val="both"/>
        <w:rPr>
          <w:sz w:val="22"/>
          <w:lang w:eastAsia="ar-SA"/>
        </w:rPr>
      </w:pPr>
      <w:r w:rsidRPr="006D03D4">
        <w:rPr>
          <w:sz w:val="22"/>
          <w:lang w:eastAsia="ar-SA"/>
        </w:rPr>
        <w:t>ne pas transférer de données hors de l’Union europé</w:t>
      </w:r>
      <w:r>
        <w:rPr>
          <w:sz w:val="22"/>
          <w:lang w:eastAsia="ar-SA"/>
        </w:rPr>
        <w:t>enne sans autorisation expresse ;</w:t>
      </w:r>
    </w:p>
    <w:p w14:paraId="7B2BFA98" w14:textId="77777777" w:rsidR="00D725BB" w:rsidRDefault="00D725BB" w:rsidP="00D725BB">
      <w:pPr>
        <w:pStyle w:val="Paragraphedeliste"/>
        <w:numPr>
          <w:ilvl w:val="0"/>
          <w:numId w:val="8"/>
        </w:numPr>
        <w:jc w:val="both"/>
        <w:rPr>
          <w:sz w:val="22"/>
          <w:lang w:eastAsia="ar-SA"/>
        </w:rPr>
      </w:pPr>
      <w:r w:rsidRPr="006D03D4">
        <w:rPr>
          <w:sz w:val="22"/>
          <w:lang w:eastAsia="ar-SA"/>
        </w:rPr>
        <w:t>assister l’EdA dans le respect de ses obligations légales.</w:t>
      </w:r>
    </w:p>
    <w:p w14:paraId="61399560" w14:textId="77777777" w:rsidR="00D725BB" w:rsidRDefault="00D725BB" w:rsidP="00D725BB">
      <w:pPr>
        <w:jc w:val="both"/>
        <w:rPr>
          <w:sz w:val="22"/>
          <w:lang w:eastAsia="ar-SA"/>
        </w:rPr>
      </w:pPr>
    </w:p>
    <w:p w14:paraId="79245CF6" w14:textId="29736229" w:rsidR="00D725BB" w:rsidRDefault="00A46CFA" w:rsidP="00D725BB">
      <w:pPr>
        <w:pStyle w:val="Titre2"/>
        <w:numPr>
          <w:ilvl w:val="3"/>
          <w:numId w:val="1"/>
        </w:numPr>
        <w:rPr>
          <w:i/>
        </w:rPr>
      </w:pPr>
      <w:bookmarkStart w:id="44" w:name="_Toc219291449"/>
      <w:r>
        <w:rPr>
          <w:i/>
        </w:rPr>
        <w:t>6</w:t>
      </w:r>
      <w:r w:rsidR="00D725BB">
        <w:rPr>
          <w:i/>
        </w:rPr>
        <w:t>.1.7</w:t>
      </w:r>
      <w:r w:rsidR="00D725BB">
        <w:rPr>
          <w:i/>
        </w:rPr>
        <w:tab/>
      </w:r>
      <w:r w:rsidR="00D725BB" w:rsidRPr="006D03D4">
        <w:rPr>
          <w:i/>
        </w:rPr>
        <w:t>Développement durable et intégration sociale</w:t>
      </w:r>
      <w:bookmarkEnd w:id="44"/>
    </w:p>
    <w:p w14:paraId="17DCF9FB" w14:textId="781E603B" w:rsidR="006D2A1A" w:rsidRDefault="006D2A1A" w:rsidP="006D2A1A">
      <w:pPr>
        <w:numPr>
          <w:ilvl w:val="12"/>
          <w:numId w:val="0"/>
        </w:numPr>
        <w:jc w:val="both"/>
        <w:rPr>
          <w:sz w:val="22"/>
          <w:lang w:eastAsia="ar-SA"/>
        </w:rPr>
      </w:pPr>
      <w:r w:rsidRPr="006D2A1A">
        <w:rPr>
          <w:sz w:val="22"/>
          <w:lang w:eastAsia="ar-SA"/>
        </w:rPr>
        <w:t>Le titulaire s’engage à intégrer des pratiques responsables et mesurables dans l’exécution de la prestation, notamment :</w:t>
      </w:r>
    </w:p>
    <w:p w14:paraId="405EA9A0" w14:textId="77777777" w:rsidR="007B7CD6" w:rsidRDefault="007B7CD6" w:rsidP="006D2A1A">
      <w:pPr>
        <w:numPr>
          <w:ilvl w:val="12"/>
          <w:numId w:val="0"/>
        </w:numPr>
        <w:jc w:val="both"/>
        <w:rPr>
          <w:sz w:val="22"/>
          <w:lang w:eastAsia="ar-SA"/>
        </w:rPr>
      </w:pPr>
    </w:p>
    <w:p w14:paraId="136ED699" w14:textId="42AE2C4C" w:rsidR="006D2A1A" w:rsidRPr="007B7CD6" w:rsidRDefault="006D2A1A" w:rsidP="00316A95">
      <w:pPr>
        <w:numPr>
          <w:ilvl w:val="12"/>
          <w:numId w:val="0"/>
        </w:numPr>
        <w:ind w:left="360"/>
        <w:jc w:val="both"/>
        <w:rPr>
          <w:i/>
          <w:sz w:val="22"/>
          <w:lang w:eastAsia="ar-SA"/>
        </w:rPr>
      </w:pPr>
      <w:r w:rsidRPr="007B7CD6">
        <w:rPr>
          <w:bCs/>
          <w:i/>
          <w:sz w:val="22"/>
          <w:lang w:eastAsia="ar-SA"/>
        </w:rPr>
        <w:t>Environnement</w:t>
      </w:r>
      <w:r w:rsidRPr="007B7CD6">
        <w:rPr>
          <w:i/>
          <w:sz w:val="22"/>
          <w:lang w:eastAsia="ar-SA"/>
        </w:rPr>
        <w:t xml:space="preserve"> :</w:t>
      </w:r>
    </w:p>
    <w:p w14:paraId="1E2B58D7" w14:textId="69B3D463" w:rsidR="006D2A1A" w:rsidRPr="007B7CD6" w:rsidRDefault="007B7CD6" w:rsidP="007B7CD6">
      <w:pPr>
        <w:pStyle w:val="Paragraphedeliste"/>
        <w:numPr>
          <w:ilvl w:val="0"/>
          <w:numId w:val="12"/>
        </w:numPr>
        <w:jc w:val="both"/>
        <w:rPr>
          <w:sz w:val="22"/>
          <w:lang w:eastAsia="ar-SA"/>
        </w:rPr>
      </w:pPr>
      <w:r w:rsidRPr="007B7CD6">
        <w:rPr>
          <w:sz w:val="22"/>
          <w:lang w:eastAsia="ar-SA"/>
        </w:rPr>
        <w:t xml:space="preserve">privilégier des </w:t>
      </w:r>
      <w:r w:rsidRPr="007B7CD6">
        <w:rPr>
          <w:bCs/>
          <w:sz w:val="22"/>
          <w:lang w:eastAsia="ar-SA"/>
        </w:rPr>
        <w:t>matériaux recyclés ou recyclables</w:t>
      </w:r>
      <w:r w:rsidRPr="007B7CD6">
        <w:rPr>
          <w:sz w:val="22"/>
          <w:lang w:eastAsia="ar-SA"/>
        </w:rPr>
        <w:t xml:space="preserve"> pour les supports utilisés</w:t>
      </w:r>
      <w:r>
        <w:rPr>
          <w:sz w:val="22"/>
          <w:lang w:eastAsia="ar-SA"/>
        </w:rPr>
        <w:t xml:space="preserve"> </w:t>
      </w:r>
      <w:r w:rsidRPr="007B7CD6">
        <w:rPr>
          <w:sz w:val="22"/>
          <w:lang w:eastAsia="ar-SA"/>
        </w:rPr>
        <w:t>et l</w:t>
      </w:r>
      <w:r>
        <w:rPr>
          <w:sz w:val="22"/>
          <w:lang w:eastAsia="ar-SA"/>
        </w:rPr>
        <w:t>imiter les emballages superflus ;</w:t>
      </w:r>
    </w:p>
    <w:p w14:paraId="7FFBFEDA" w14:textId="5B8D6DFD" w:rsidR="006D2A1A" w:rsidRPr="007B7CD6" w:rsidRDefault="007B7CD6" w:rsidP="007B7CD6">
      <w:pPr>
        <w:pStyle w:val="Paragraphedeliste"/>
        <w:numPr>
          <w:ilvl w:val="0"/>
          <w:numId w:val="12"/>
        </w:numPr>
        <w:jc w:val="both"/>
        <w:rPr>
          <w:sz w:val="22"/>
          <w:lang w:eastAsia="ar-SA"/>
        </w:rPr>
      </w:pPr>
      <w:r w:rsidRPr="007B7CD6">
        <w:rPr>
          <w:sz w:val="22"/>
          <w:lang w:eastAsia="ar-SA"/>
        </w:rPr>
        <w:t xml:space="preserve">optimiser la </w:t>
      </w:r>
      <w:r w:rsidRPr="007B7CD6">
        <w:rPr>
          <w:bCs/>
          <w:sz w:val="22"/>
          <w:lang w:eastAsia="ar-SA"/>
        </w:rPr>
        <w:t>logistique</w:t>
      </w:r>
      <w:r w:rsidRPr="007B7CD6">
        <w:rPr>
          <w:sz w:val="22"/>
          <w:lang w:eastAsia="ar-SA"/>
        </w:rPr>
        <w:t xml:space="preserve"> (regroupement des livraisons, utilisation de véhicules à f</w:t>
      </w:r>
      <w:r>
        <w:rPr>
          <w:sz w:val="22"/>
          <w:lang w:eastAsia="ar-SA"/>
        </w:rPr>
        <w:t xml:space="preserve">aibles émissions si applicable) ; </w:t>
      </w:r>
    </w:p>
    <w:p w14:paraId="016CEDBB" w14:textId="0DD7CBFF" w:rsidR="006D2A1A" w:rsidRPr="007B7CD6" w:rsidRDefault="007B7CD6" w:rsidP="007B7CD6">
      <w:pPr>
        <w:pStyle w:val="Paragraphedeliste"/>
        <w:numPr>
          <w:ilvl w:val="0"/>
          <w:numId w:val="12"/>
        </w:numPr>
        <w:jc w:val="both"/>
        <w:rPr>
          <w:sz w:val="22"/>
          <w:lang w:eastAsia="ar-SA"/>
        </w:rPr>
      </w:pPr>
      <w:r w:rsidRPr="007B7CD6">
        <w:rPr>
          <w:sz w:val="22"/>
          <w:lang w:eastAsia="ar-SA"/>
        </w:rPr>
        <w:t xml:space="preserve">fournir, sur demande, un </w:t>
      </w:r>
      <w:r w:rsidRPr="007B7CD6">
        <w:rPr>
          <w:bCs/>
          <w:sz w:val="22"/>
          <w:lang w:eastAsia="ar-SA"/>
        </w:rPr>
        <w:t>bilan des actions mises en œuvre</w:t>
      </w:r>
      <w:r>
        <w:rPr>
          <w:sz w:val="22"/>
          <w:lang w:eastAsia="ar-SA"/>
        </w:rPr>
        <w:t>.</w:t>
      </w:r>
    </w:p>
    <w:p w14:paraId="29142E8C" w14:textId="77777777" w:rsidR="007B7CD6" w:rsidRDefault="007B7CD6" w:rsidP="007B7CD6">
      <w:pPr>
        <w:numPr>
          <w:ilvl w:val="12"/>
          <w:numId w:val="0"/>
        </w:numPr>
        <w:jc w:val="both"/>
        <w:rPr>
          <w:b/>
          <w:i/>
          <w:sz w:val="22"/>
          <w:lang w:eastAsia="ar-SA"/>
        </w:rPr>
      </w:pPr>
    </w:p>
    <w:p w14:paraId="4AE8CE37" w14:textId="5C14E7F9" w:rsidR="006D2A1A" w:rsidRPr="007B7CD6" w:rsidRDefault="006D2A1A" w:rsidP="00316A95">
      <w:pPr>
        <w:numPr>
          <w:ilvl w:val="12"/>
          <w:numId w:val="0"/>
        </w:numPr>
        <w:ind w:left="360"/>
        <w:jc w:val="both"/>
        <w:rPr>
          <w:bCs/>
          <w:i/>
          <w:sz w:val="22"/>
          <w:lang w:eastAsia="ar-SA"/>
        </w:rPr>
      </w:pPr>
      <w:r w:rsidRPr="007B7CD6">
        <w:rPr>
          <w:i/>
          <w:sz w:val="22"/>
          <w:lang w:eastAsia="ar-SA"/>
        </w:rPr>
        <w:t>Insertion sociale</w:t>
      </w:r>
      <w:r w:rsidRPr="007B7CD6">
        <w:rPr>
          <w:bCs/>
          <w:i/>
          <w:sz w:val="22"/>
          <w:lang w:eastAsia="ar-SA"/>
        </w:rPr>
        <w:t xml:space="preserve"> :</w:t>
      </w:r>
    </w:p>
    <w:p w14:paraId="603BDF0F" w14:textId="4173967A" w:rsidR="006D2A1A" w:rsidRPr="007B7CD6" w:rsidRDefault="007B7CD6" w:rsidP="007B7CD6">
      <w:pPr>
        <w:pStyle w:val="Paragraphedeliste"/>
        <w:numPr>
          <w:ilvl w:val="0"/>
          <w:numId w:val="12"/>
        </w:numPr>
        <w:jc w:val="both"/>
        <w:rPr>
          <w:sz w:val="22"/>
          <w:lang w:eastAsia="ar-SA"/>
        </w:rPr>
      </w:pPr>
      <w:r w:rsidRPr="007B7CD6">
        <w:rPr>
          <w:sz w:val="22"/>
          <w:lang w:eastAsia="ar-SA"/>
        </w:rPr>
        <w:t xml:space="preserve">en cas de sous-traitance ou de recrutement, </w:t>
      </w:r>
      <w:r w:rsidRPr="007B7CD6">
        <w:rPr>
          <w:bCs/>
          <w:sz w:val="22"/>
          <w:lang w:eastAsia="ar-SA"/>
        </w:rPr>
        <w:t>favoriser les partenariats</w:t>
      </w:r>
      <w:r w:rsidRPr="007B7CD6">
        <w:rPr>
          <w:sz w:val="22"/>
          <w:lang w:eastAsia="ar-SA"/>
        </w:rPr>
        <w:t xml:space="preserve"> avec des structures d’insertion</w:t>
      </w:r>
      <w:r>
        <w:rPr>
          <w:sz w:val="22"/>
          <w:lang w:eastAsia="ar-SA"/>
        </w:rPr>
        <w:t xml:space="preserve"> pour des postes accessibles ;</w:t>
      </w:r>
    </w:p>
    <w:p w14:paraId="73E927E6" w14:textId="5114885F" w:rsidR="006D2A1A" w:rsidRPr="007B7CD6" w:rsidRDefault="007B7CD6" w:rsidP="007B7CD6">
      <w:pPr>
        <w:pStyle w:val="Paragraphedeliste"/>
        <w:numPr>
          <w:ilvl w:val="0"/>
          <w:numId w:val="12"/>
        </w:numPr>
        <w:jc w:val="both"/>
        <w:rPr>
          <w:sz w:val="22"/>
          <w:lang w:eastAsia="ar-SA"/>
        </w:rPr>
      </w:pPr>
      <w:r w:rsidRPr="007B7CD6">
        <w:rPr>
          <w:sz w:val="22"/>
          <w:lang w:eastAsia="ar-SA"/>
        </w:rPr>
        <w:t xml:space="preserve">si applicable, </w:t>
      </w:r>
      <w:r w:rsidRPr="007B7CD6">
        <w:rPr>
          <w:bCs/>
          <w:sz w:val="22"/>
          <w:lang w:eastAsia="ar-SA"/>
        </w:rPr>
        <w:t>sensibiliser les équipes</w:t>
      </w:r>
      <w:r w:rsidRPr="007B7CD6">
        <w:rPr>
          <w:sz w:val="22"/>
          <w:lang w:eastAsia="ar-SA"/>
        </w:rPr>
        <w:t xml:space="preserve"> aux enjeux sociaux et environnementaux liés à la prestation.</w:t>
      </w:r>
    </w:p>
    <w:p w14:paraId="2B477D56" w14:textId="77777777" w:rsidR="007B7CD6" w:rsidRDefault="007B7CD6" w:rsidP="007B7CD6">
      <w:pPr>
        <w:numPr>
          <w:ilvl w:val="12"/>
          <w:numId w:val="0"/>
        </w:numPr>
        <w:jc w:val="both"/>
        <w:rPr>
          <w:i/>
          <w:sz w:val="22"/>
          <w:lang w:eastAsia="ar-SA"/>
        </w:rPr>
      </w:pPr>
    </w:p>
    <w:p w14:paraId="52ACA082" w14:textId="02E877C5" w:rsidR="006D2A1A" w:rsidRPr="007B7CD6" w:rsidRDefault="006D2A1A" w:rsidP="00316A95">
      <w:pPr>
        <w:numPr>
          <w:ilvl w:val="12"/>
          <w:numId w:val="0"/>
        </w:numPr>
        <w:ind w:left="360"/>
        <w:jc w:val="both"/>
        <w:rPr>
          <w:i/>
          <w:sz w:val="22"/>
          <w:lang w:eastAsia="ar-SA"/>
        </w:rPr>
      </w:pPr>
      <w:r w:rsidRPr="007B7CD6">
        <w:rPr>
          <w:i/>
          <w:sz w:val="22"/>
          <w:lang w:eastAsia="ar-SA"/>
        </w:rPr>
        <w:t xml:space="preserve"> </w:t>
      </w:r>
      <w:r w:rsidRPr="007B7CD6">
        <w:rPr>
          <w:bCs/>
          <w:i/>
          <w:sz w:val="22"/>
          <w:lang w:eastAsia="ar-SA"/>
        </w:rPr>
        <w:t>Conformité</w:t>
      </w:r>
      <w:r w:rsidRPr="007B7CD6">
        <w:rPr>
          <w:i/>
          <w:sz w:val="22"/>
          <w:lang w:eastAsia="ar-SA"/>
        </w:rPr>
        <w:t xml:space="preserve"> :</w:t>
      </w:r>
    </w:p>
    <w:p w14:paraId="4396821A" w14:textId="33B27357" w:rsidR="006D2A1A" w:rsidRPr="007B7CD6" w:rsidRDefault="007B7CD6" w:rsidP="007B7CD6">
      <w:pPr>
        <w:pStyle w:val="Paragraphedeliste"/>
        <w:numPr>
          <w:ilvl w:val="0"/>
          <w:numId w:val="12"/>
        </w:numPr>
        <w:jc w:val="both"/>
        <w:rPr>
          <w:sz w:val="22"/>
          <w:lang w:eastAsia="ar-SA"/>
        </w:rPr>
      </w:pPr>
      <w:r w:rsidRPr="007B7CD6">
        <w:rPr>
          <w:sz w:val="22"/>
          <w:lang w:eastAsia="ar-SA"/>
        </w:rPr>
        <w:t xml:space="preserve">respecter les </w:t>
      </w:r>
      <w:r w:rsidRPr="007B7CD6">
        <w:rPr>
          <w:bCs/>
          <w:sz w:val="22"/>
          <w:lang w:eastAsia="ar-SA"/>
        </w:rPr>
        <w:t>réglementations sociales et environnementales</w:t>
      </w:r>
      <w:r w:rsidRPr="007B7CD6">
        <w:rPr>
          <w:sz w:val="22"/>
          <w:lang w:eastAsia="ar-SA"/>
        </w:rPr>
        <w:t xml:space="preserve"> en vigueur (ex. : code du travail, directives REACH, </w:t>
      </w:r>
      <w:r>
        <w:rPr>
          <w:sz w:val="22"/>
          <w:lang w:eastAsia="ar-SA"/>
        </w:rPr>
        <w:t>réglementation sur les déchets) ;</w:t>
      </w:r>
    </w:p>
    <w:p w14:paraId="368B13A4" w14:textId="76E339D6" w:rsidR="00D725BB" w:rsidRDefault="007B7CD6" w:rsidP="00D725BB">
      <w:pPr>
        <w:pStyle w:val="Paragraphedeliste"/>
        <w:numPr>
          <w:ilvl w:val="0"/>
          <w:numId w:val="12"/>
        </w:numPr>
        <w:jc w:val="both"/>
        <w:rPr>
          <w:sz w:val="22"/>
          <w:lang w:eastAsia="ar-SA"/>
        </w:rPr>
      </w:pPr>
      <w:r w:rsidRPr="007B7CD6">
        <w:rPr>
          <w:sz w:val="22"/>
          <w:lang w:eastAsia="ar-SA"/>
        </w:rPr>
        <w:t xml:space="preserve">transmettre, à la demande du pouvoir adjudicateur, un </w:t>
      </w:r>
      <w:r w:rsidRPr="007B7CD6">
        <w:rPr>
          <w:bCs/>
          <w:sz w:val="22"/>
          <w:lang w:eastAsia="ar-SA"/>
        </w:rPr>
        <w:t>compte rendu des initiatives</w:t>
      </w:r>
      <w:r w:rsidRPr="007B7CD6">
        <w:rPr>
          <w:sz w:val="22"/>
          <w:lang w:eastAsia="ar-SA"/>
        </w:rPr>
        <w:t xml:space="preserve"> (sans formalisme excessif : exemples concrets et données quantitatives si disponibles).</w:t>
      </w:r>
    </w:p>
    <w:p w14:paraId="062EC9A5" w14:textId="77777777" w:rsidR="007B7CD6" w:rsidRPr="007B7CD6" w:rsidRDefault="007B7CD6" w:rsidP="007B7CD6">
      <w:pPr>
        <w:pStyle w:val="Paragraphedeliste"/>
        <w:ind w:left="720"/>
        <w:jc w:val="both"/>
        <w:rPr>
          <w:sz w:val="22"/>
          <w:lang w:eastAsia="ar-SA"/>
        </w:rPr>
      </w:pPr>
    </w:p>
    <w:p w14:paraId="107D4057" w14:textId="60CC2BFE" w:rsidR="00D725BB" w:rsidRPr="00485483" w:rsidRDefault="00A46CFA" w:rsidP="00D725BB">
      <w:pPr>
        <w:pStyle w:val="Titre2"/>
        <w:numPr>
          <w:ilvl w:val="3"/>
          <w:numId w:val="1"/>
        </w:numPr>
        <w:rPr>
          <w:i/>
        </w:rPr>
      </w:pPr>
      <w:bookmarkStart w:id="45" w:name="_Toc219291450"/>
      <w:r>
        <w:rPr>
          <w:i/>
        </w:rPr>
        <w:t>6</w:t>
      </w:r>
      <w:r w:rsidR="00D725BB">
        <w:rPr>
          <w:i/>
        </w:rPr>
        <w:t>.1.8</w:t>
      </w:r>
      <w:r w:rsidR="00D725BB">
        <w:rPr>
          <w:i/>
        </w:rPr>
        <w:tab/>
      </w:r>
      <w:r w:rsidR="00D725BB" w:rsidRPr="00012182">
        <w:rPr>
          <w:i/>
        </w:rPr>
        <w:t>Clause éthique et déontologie</w:t>
      </w:r>
      <w:bookmarkEnd w:id="45"/>
    </w:p>
    <w:p w14:paraId="301A0134" w14:textId="1ADCBB17" w:rsidR="00D725BB" w:rsidRPr="00485483" w:rsidRDefault="00A46CFA" w:rsidP="00D725BB">
      <w:pPr>
        <w:numPr>
          <w:ilvl w:val="12"/>
          <w:numId w:val="0"/>
        </w:numPr>
        <w:jc w:val="both"/>
        <w:rPr>
          <w:sz w:val="22"/>
          <w:lang w:eastAsia="ar-SA"/>
        </w:rPr>
      </w:pPr>
      <w:r>
        <w:rPr>
          <w:sz w:val="22"/>
          <w:lang w:eastAsia="ar-SA"/>
        </w:rPr>
        <w:t>Le titulaire respecte</w:t>
      </w:r>
      <w:r w:rsidR="00D725BB" w:rsidRPr="00485483">
        <w:rPr>
          <w:sz w:val="22"/>
          <w:lang w:eastAsia="ar-SA"/>
        </w:rPr>
        <w:t xml:space="preserve"> les principes d’éthique</w:t>
      </w:r>
      <w:r w:rsidR="00C8206A">
        <w:rPr>
          <w:sz w:val="22"/>
          <w:lang w:eastAsia="ar-SA"/>
        </w:rPr>
        <w:t xml:space="preserve"> </w:t>
      </w:r>
      <w:r w:rsidR="00D725BB" w:rsidRPr="00485483">
        <w:rPr>
          <w:sz w:val="22"/>
          <w:lang w:eastAsia="ar-SA"/>
        </w:rPr>
        <w:t>et de transparence.</w:t>
      </w:r>
    </w:p>
    <w:p w14:paraId="70ACF92F" w14:textId="77777777" w:rsidR="00D725BB" w:rsidRDefault="00D725BB" w:rsidP="00D725BB">
      <w:pPr>
        <w:numPr>
          <w:ilvl w:val="12"/>
          <w:numId w:val="0"/>
        </w:numPr>
        <w:jc w:val="both"/>
        <w:rPr>
          <w:sz w:val="22"/>
          <w:lang w:eastAsia="ar-SA"/>
        </w:rPr>
      </w:pPr>
    </w:p>
    <w:p w14:paraId="36E08359" w14:textId="77777777" w:rsidR="00D725BB" w:rsidRPr="00485483" w:rsidRDefault="00D725BB" w:rsidP="00D725BB">
      <w:pPr>
        <w:numPr>
          <w:ilvl w:val="12"/>
          <w:numId w:val="0"/>
        </w:numPr>
        <w:jc w:val="both"/>
        <w:rPr>
          <w:sz w:val="22"/>
          <w:lang w:eastAsia="ar-SA"/>
        </w:rPr>
      </w:pPr>
      <w:r w:rsidRPr="00485483">
        <w:rPr>
          <w:sz w:val="22"/>
          <w:lang w:eastAsia="ar-SA"/>
        </w:rPr>
        <w:t>À ce titre, il s’engage à :</w:t>
      </w:r>
    </w:p>
    <w:p w14:paraId="5E1BD029" w14:textId="77777777" w:rsidR="00D725BB" w:rsidRPr="00485483" w:rsidRDefault="00D725BB" w:rsidP="00D725BB">
      <w:pPr>
        <w:pStyle w:val="Paragraphedeliste"/>
        <w:numPr>
          <w:ilvl w:val="0"/>
          <w:numId w:val="13"/>
        </w:numPr>
        <w:jc w:val="both"/>
        <w:rPr>
          <w:sz w:val="22"/>
          <w:lang w:eastAsia="ar-SA"/>
        </w:rPr>
      </w:pPr>
      <w:r w:rsidRPr="00485483">
        <w:rPr>
          <w:sz w:val="22"/>
          <w:lang w:eastAsia="ar-SA"/>
        </w:rPr>
        <w:t xml:space="preserve">respecter les dispositions légales et réglementaires en matière de droit du travail (interdiction du travail dissimulé, respect des </w:t>
      </w:r>
      <w:r>
        <w:rPr>
          <w:sz w:val="22"/>
          <w:lang w:eastAsia="ar-SA"/>
        </w:rPr>
        <w:t>normes sociales et de sécurité) ;</w:t>
      </w:r>
    </w:p>
    <w:p w14:paraId="6C0DA522" w14:textId="77777777" w:rsidR="00D725BB" w:rsidRPr="00485483" w:rsidRDefault="00D725BB" w:rsidP="00D725BB">
      <w:pPr>
        <w:pStyle w:val="Paragraphedeliste"/>
        <w:numPr>
          <w:ilvl w:val="0"/>
          <w:numId w:val="13"/>
        </w:numPr>
        <w:jc w:val="both"/>
        <w:rPr>
          <w:sz w:val="22"/>
          <w:lang w:eastAsia="ar-SA"/>
        </w:rPr>
      </w:pPr>
      <w:r w:rsidRPr="00485483">
        <w:rPr>
          <w:sz w:val="22"/>
          <w:lang w:eastAsia="ar-SA"/>
        </w:rPr>
        <w:t>prévenir et éviter toute situa</w:t>
      </w:r>
      <w:r>
        <w:rPr>
          <w:sz w:val="22"/>
          <w:lang w:eastAsia="ar-SA"/>
        </w:rPr>
        <w:t>tion de conflit d’intérêts ;</w:t>
      </w:r>
    </w:p>
    <w:p w14:paraId="62850D4C" w14:textId="77777777" w:rsidR="00D725BB" w:rsidRPr="00485483" w:rsidRDefault="00D725BB" w:rsidP="00D725BB">
      <w:pPr>
        <w:pStyle w:val="Paragraphedeliste"/>
        <w:numPr>
          <w:ilvl w:val="0"/>
          <w:numId w:val="13"/>
        </w:numPr>
        <w:jc w:val="both"/>
        <w:rPr>
          <w:sz w:val="22"/>
          <w:lang w:eastAsia="ar-SA"/>
        </w:rPr>
      </w:pPr>
      <w:r w:rsidRPr="00485483">
        <w:rPr>
          <w:sz w:val="22"/>
          <w:lang w:eastAsia="ar-SA"/>
        </w:rPr>
        <w:t>s’abstenir de tout acte de corruption, de favorit</w:t>
      </w:r>
      <w:r>
        <w:rPr>
          <w:sz w:val="22"/>
          <w:lang w:eastAsia="ar-SA"/>
        </w:rPr>
        <w:t>isme ou de concurrence déloyale ;</w:t>
      </w:r>
    </w:p>
    <w:p w14:paraId="255C17DE" w14:textId="77777777" w:rsidR="00D725BB" w:rsidRPr="00485483" w:rsidRDefault="00D725BB" w:rsidP="00D725BB">
      <w:pPr>
        <w:pStyle w:val="Paragraphedeliste"/>
        <w:numPr>
          <w:ilvl w:val="0"/>
          <w:numId w:val="13"/>
        </w:numPr>
        <w:jc w:val="both"/>
        <w:rPr>
          <w:sz w:val="22"/>
          <w:lang w:eastAsia="ar-SA"/>
        </w:rPr>
      </w:pPr>
      <w:r w:rsidRPr="00485483">
        <w:rPr>
          <w:sz w:val="22"/>
          <w:lang w:eastAsia="ar-SA"/>
        </w:rPr>
        <w:t>informer sans délai le pouvoir adjudicateur de tout incident ou manq</w:t>
      </w:r>
      <w:r>
        <w:rPr>
          <w:sz w:val="22"/>
          <w:lang w:eastAsia="ar-SA"/>
        </w:rPr>
        <w:t>uement constaté dans ce domaine ;</w:t>
      </w:r>
    </w:p>
    <w:p w14:paraId="590C71C5" w14:textId="77777777" w:rsidR="00D725BB" w:rsidRPr="00485483" w:rsidRDefault="00D725BB" w:rsidP="00D725BB">
      <w:pPr>
        <w:pStyle w:val="Paragraphedeliste"/>
        <w:numPr>
          <w:ilvl w:val="0"/>
          <w:numId w:val="13"/>
        </w:numPr>
        <w:jc w:val="both"/>
        <w:rPr>
          <w:sz w:val="22"/>
          <w:lang w:eastAsia="ar-SA"/>
        </w:rPr>
      </w:pPr>
      <w:r w:rsidRPr="00485483">
        <w:rPr>
          <w:sz w:val="22"/>
          <w:lang w:eastAsia="ar-SA"/>
        </w:rPr>
        <w:t>ne pas recourir à des pratiques commerciales abusives ou trompeuses.</w:t>
      </w:r>
    </w:p>
    <w:p w14:paraId="4D756F67" w14:textId="77777777" w:rsidR="00D725BB" w:rsidRDefault="00D725BB" w:rsidP="00D725BB">
      <w:pPr>
        <w:numPr>
          <w:ilvl w:val="12"/>
          <w:numId w:val="0"/>
        </w:numPr>
        <w:jc w:val="both"/>
        <w:rPr>
          <w:sz w:val="22"/>
          <w:lang w:eastAsia="ar-SA"/>
        </w:rPr>
      </w:pPr>
    </w:p>
    <w:p w14:paraId="2D3F9E48" w14:textId="2FCA4016" w:rsidR="00D725BB" w:rsidRDefault="00D725BB" w:rsidP="00D725BB">
      <w:pPr>
        <w:numPr>
          <w:ilvl w:val="12"/>
          <w:numId w:val="0"/>
        </w:numPr>
        <w:jc w:val="both"/>
        <w:rPr>
          <w:sz w:val="22"/>
          <w:lang w:eastAsia="ar-SA"/>
        </w:rPr>
      </w:pPr>
      <w:r w:rsidRPr="00485483">
        <w:rPr>
          <w:sz w:val="22"/>
          <w:lang w:eastAsia="ar-SA"/>
        </w:rPr>
        <w:t>En cas de violation grave de ces obligations, le pouvoir adjudicateur se réserve le droit de prononcer la résiliation aux torts exclusifs du titulaire, sans indemnité.</w:t>
      </w:r>
    </w:p>
    <w:p w14:paraId="7CA7FE27" w14:textId="77777777" w:rsidR="00D725BB" w:rsidRPr="00485483" w:rsidRDefault="00D725BB" w:rsidP="00D725BB">
      <w:pPr>
        <w:numPr>
          <w:ilvl w:val="12"/>
          <w:numId w:val="0"/>
        </w:numPr>
        <w:jc w:val="both"/>
        <w:rPr>
          <w:sz w:val="22"/>
          <w:lang w:eastAsia="ar-SA"/>
        </w:rPr>
      </w:pPr>
    </w:p>
    <w:p w14:paraId="53CE21BE" w14:textId="1A09E8D8" w:rsidR="00D725BB" w:rsidRPr="00F52DD5" w:rsidRDefault="00A46CFA" w:rsidP="00D725BB">
      <w:pPr>
        <w:pStyle w:val="Titre2"/>
        <w:numPr>
          <w:ilvl w:val="1"/>
          <w:numId w:val="1"/>
        </w:numPr>
        <w:tabs>
          <w:tab w:val="clear" w:pos="0"/>
        </w:tabs>
        <w:ind w:left="425" w:hanging="425"/>
        <w:rPr>
          <w:b/>
        </w:rPr>
      </w:pPr>
      <w:bookmarkStart w:id="46" w:name="_Toc219291451"/>
      <w:r>
        <w:rPr>
          <w:b/>
        </w:rPr>
        <w:t>6</w:t>
      </w:r>
      <w:r w:rsidR="00D725BB">
        <w:rPr>
          <w:b/>
        </w:rPr>
        <w:t>.2</w:t>
      </w:r>
      <w:r w:rsidR="00D725BB">
        <w:rPr>
          <w:b/>
        </w:rPr>
        <w:tab/>
      </w:r>
      <w:r w:rsidR="00D725BB">
        <w:rPr>
          <w:b/>
        </w:rPr>
        <w:tab/>
        <w:t>Obligations du pouvoir adjudicateur</w:t>
      </w:r>
      <w:bookmarkEnd w:id="46"/>
    </w:p>
    <w:p w14:paraId="07F2791E" w14:textId="0FEEEED6" w:rsidR="00A46CFA" w:rsidRDefault="00A46CFA" w:rsidP="00A46CFA">
      <w:pPr>
        <w:numPr>
          <w:ilvl w:val="12"/>
          <w:numId w:val="0"/>
        </w:numPr>
        <w:jc w:val="both"/>
        <w:rPr>
          <w:sz w:val="22"/>
        </w:rPr>
      </w:pPr>
      <w:r w:rsidRPr="00A46CFA">
        <w:rPr>
          <w:sz w:val="22"/>
        </w:rPr>
        <w:t>Le pouvoir adjudicateur assure la coordination générale, les validations institutionnelles et le paiement des prestations admises, dans le respect des règles de la commande publique.</w:t>
      </w:r>
    </w:p>
    <w:p w14:paraId="10315DD9" w14:textId="77777777" w:rsidR="00A46CFA" w:rsidRDefault="00A46CFA" w:rsidP="00A46CFA">
      <w:pPr>
        <w:rPr>
          <w:sz w:val="22"/>
        </w:rPr>
      </w:pPr>
    </w:p>
    <w:p w14:paraId="280F0D30" w14:textId="1D95205B" w:rsidR="00A46CFA" w:rsidRDefault="00A46CFA" w:rsidP="00A46CFA">
      <w:pPr>
        <w:pStyle w:val="Titre2"/>
        <w:jc w:val="center"/>
        <w:rPr>
          <w:b/>
          <w:sz w:val="28"/>
        </w:rPr>
      </w:pPr>
      <w:bookmarkStart w:id="47" w:name="_Toc219291452"/>
      <w:r>
        <w:rPr>
          <w:b/>
          <w:sz w:val="28"/>
        </w:rPr>
        <w:t>ARTICLE 7</w:t>
      </w:r>
      <w:r w:rsidR="001B0BCE">
        <w:rPr>
          <w:b/>
          <w:sz w:val="28"/>
        </w:rPr>
        <w:t xml:space="preserve"> </w:t>
      </w:r>
      <w:r w:rsidR="001B0BCE" w:rsidRPr="001D7AB4">
        <w:rPr>
          <w:b/>
          <w:sz w:val="28"/>
        </w:rPr>
        <w:t>–</w:t>
      </w:r>
      <w:r w:rsidR="001B0BCE">
        <w:rPr>
          <w:b/>
          <w:sz w:val="28"/>
        </w:rPr>
        <w:t xml:space="preserve"> VERIFICATION ET ADMISSION</w:t>
      </w:r>
      <w:bookmarkEnd w:id="47"/>
    </w:p>
    <w:p w14:paraId="4F644491" w14:textId="5297DD24" w:rsidR="001B0BCE" w:rsidRPr="00A46CFA" w:rsidRDefault="00A46CFA" w:rsidP="00A46CFA">
      <w:pPr>
        <w:pStyle w:val="Titre2"/>
        <w:numPr>
          <w:ilvl w:val="1"/>
          <w:numId w:val="1"/>
        </w:numPr>
        <w:tabs>
          <w:tab w:val="clear" w:pos="0"/>
        </w:tabs>
        <w:ind w:left="425" w:hanging="425"/>
        <w:rPr>
          <w:b/>
        </w:rPr>
      </w:pPr>
      <w:bookmarkStart w:id="48" w:name="_Toc219291453"/>
      <w:r>
        <w:rPr>
          <w:b/>
        </w:rPr>
        <w:t>7</w:t>
      </w:r>
      <w:r w:rsidR="001B0BCE" w:rsidRPr="00A46CFA">
        <w:rPr>
          <w:b/>
        </w:rPr>
        <w:t>.1</w:t>
      </w:r>
      <w:r w:rsidR="001B0BCE" w:rsidRPr="00A46CFA">
        <w:rPr>
          <w:b/>
        </w:rPr>
        <w:tab/>
        <w:t>Operations de vérification</w:t>
      </w:r>
      <w:bookmarkEnd w:id="48"/>
    </w:p>
    <w:p w14:paraId="5D7A5FE7" w14:textId="66450CF9" w:rsidR="007F3F56" w:rsidRDefault="007F3F56" w:rsidP="001B0BCE">
      <w:pPr>
        <w:numPr>
          <w:ilvl w:val="12"/>
          <w:numId w:val="0"/>
        </w:numPr>
        <w:jc w:val="both"/>
        <w:rPr>
          <w:sz w:val="22"/>
        </w:rPr>
      </w:pPr>
      <w:r w:rsidRPr="007F3F56">
        <w:rPr>
          <w:sz w:val="22"/>
        </w:rPr>
        <w:t>Le pouvoir adjudicateur procède à toutes vérifications nécessaires des prestations.</w:t>
      </w:r>
      <w:r>
        <w:rPr>
          <w:sz w:val="22"/>
        </w:rPr>
        <w:t xml:space="preserve"> </w:t>
      </w:r>
    </w:p>
    <w:p w14:paraId="41BDB6C4" w14:textId="77777777" w:rsidR="007F3F56" w:rsidRDefault="007F3F56" w:rsidP="001B0BCE">
      <w:pPr>
        <w:numPr>
          <w:ilvl w:val="12"/>
          <w:numId w:val="0"/>
        </w:numPr>
        <w:jc w:val="both"/>
        <w:rPr>
          <w:sz w:val="22"/>
        </w:rPr>
      </w:pPr>
    </w:p>
    <w:p w14:paraId="7DC4A4A2" w14:textId="786324D9" w:rsidR="007F3F56" w:rsidRDefault="007F3F56" w:rsidP="00A46CFA">
      <w:pPr>
        <w:numPr>
          <w:ilvl w:val="12"/>
          <w:numId w:val="0"/>
        </w:numPr>
        <w:jc w:val="both"/>
        <w:rPr>
          <w:sz w:val="22"/>
        </w:rPr>
      </w:pPr>
      <w:r>
        <w:rPr>
          <w:sz w:val="22"/>
        </w:rPr>
        <w:lastRenderedPageBreak/>
        <w:t>Ces</w:t>
      </w:r>
      <w:r w:rsidR="001B0BCE" w:rsidRPr="00302D49">
        <w:rPr>
          <w:sz w:val="22"/>
        </w:rPr>
        <w:t xml:space="preserve"> opérations de vérification </w:t>
      </w:r>
      <w:r>
        <w:rPr>
          <w:sz w:val="22"/>
        </w:rPr>
        <w:t xml:space="preserve">sont </w:t>
      </w:r>
      <w:r w:rsidR="001B0BCE" w:rsidRPr="00302D49">
        <w:rPr>
          <w:bCs/>
          <w:sz w:val="22"/>
        </w:rPr>
        <w:t>quantitative</w:t>
      </w:r>
      <w:r>
        <w:rPr>
          <w:bCs/>
          <w:sz w:val="22"/>
        </w:rPr>
        <w:t>s</w:t>
      </w:r>
      <w:r w:rsidR="001B0BCE" w:rsidRPr="00302D49">
        <w:rPr>
          <w:bCs/>
          <w:sz w:val="22"/>
        </w:rPr>
        <w:t xml:space="preserve"> et qualitative</w:t>
      </w:r>
      <w:r>
        <w:rPr>
          <w:bCs/>
          <w:sz w:val="22"/>
        </w:rPr>
        <w:t>s et</w:t>
      </w:r>
      <w:r w:rsidR="001B0BCE" w:rsidRPr="00302D49">
        <w:rPr>
          <w:sz w:val="22"/>
        </w:rPr>
        <w:t xml:space="preserve"> ont pour objet de permettre au pouvoir adjudicateur </w:t>
      </w:r>
      <w:r w:rsidRPr="007F3F56">
        <w:rPr>
          <w:sz w:val="22"/>
        </w:rPr>
        <w:t xml:space="preserve">de s’assurer </w:t>
      </w:r>
      <w:r w:rsidR="001B0BCE" w:rsidRPr="00302D49">
        <w:rPr>
          <w:sz w:val="22"/>
        </w:rPr>
        <w:t>que le titulaire exécute les prestations conformément aux dispositions contractuelles.</w:t>
      </w:r>
    </w:p>
    <w:p w14:paraId="0E8984CF" w14:textId="77777777" w:rsidR="007F3F56" w:rsidRPr="00A46CFA" w:rsidRDefault="007F3F56" w:rsidP="00A46CFA">
      <w:pPr>
        <w:numPr>
          <w:ilvl w:val="12"/>
          <w:numId w:val="0"/>
        </w:numPr>
        <w:jc w:val="both"/>
        <w:rPr>
          <w:sz w:val="22"/>
        </w:rPr>
      </w:pPr>
    </w:p>
    <w:p w14:paraId="412372C7" w14:textId="180F6779" w:rsidR="001B0BCE" w:rsidRPr="00302D49" w:rsidRDefault="00A46CFA" w:rsidP="001B0BCE">
      <w:pPr>
        <w:pStyle w:val="Titre2"/>
        <w:numPr>
          <w:ilvl w:val="1"/>
          <w:numId w:val="1"/>
        </w:numPr>
        <w:tabs>
          <w:tab w:val="clear" w:pos="0"/>
        </w:tabs>
        <w:ind w:left="425" w:hanging="425"/>
        <w:rPr>
          <w:b/>
        </w:rPr>
      </w:pPr>
      <w:bookmarkStart w:id="49" w:name="_Toc219291454"/>
      <w:r>
        <w:rPr>
          <w:b/>
        </w:rPr>
        <w:t>7</w:t>
      </w:r>
      <w:r w:rsidR="001B0BCE">
        <w:rPr>
          <w:b/>
        </w:rPr>
        <w:t>.2</w:t>
      </w:r>
      <w:r w:rsidR="001B0BCE">
        <w:rPr>
          <w:b/>
        </w:rPr>
        <w:tab/>
      </w:r>
      <w:r w:rsidR="001B0BCE" w:rsidRPr="00302D49">
        <w:rPr>
          <w:b/>
        </w:rPr>
        <w:t>Admission</w:t>
      </w:r>
      <w:bookmarkEnd w:id="49"/>
      <w:r w:rsidR="001B0BCE" w:rsidRPr="00302D49">
        <w:rPr>
          <w:b/>
        </w:rPr>
        <w:t xml:space="preserve">  </w:t>
      </w:r>
    </w:p>
    <w:p w14:paraId="2F74A3DF" w14:textId="4309DF86" w:rsidR="001B0BCE" w:rsidRDefault="007F3F56" w:rsidP="007F3F56">
      <w:pPr>
        <w:jc w:val="both"/>
        <w:rPr>
          <w:sz w:val="22"/>
        </w:rPr>
      </w:pPr>
      <w:r w:rsidRPr="007F3F56">
        <w:rPr>
          <w:sz w:val="22"/>
        </w:rPr>
        <w:t>L’admission est prononcée par la Direction Internationale des Opérations (DIO) après service fait, sous réserve de vices cachés, dès lors que les prestations sont jugées conformes.</w:t>
      </w:r>
    </w:p>
    <w:p w14:paraId="6CD0F3EA" w14:textId="77777777" w:rsidR="007B7CD6" w:rsidRDefault="007B7CD6" w:rsidP="007F3F56">
      <w:pPr>
        <w:jc w:val="both"/>
        <w:rPr>
          <w:sz w:val="22"/>
        </w:rPr>
      </w:pPr>
    </w:p>
    <w:p w14:paraId="2EEA84FD" w14:textId="77777777" w:rsidR="007F3F56" w:rsidRDefault="007F3F56" w:rsidP="007F3F56">
      <w:pPr>
        <w:jc w:val="both"/>
        <w:rPr>
          <w:sz w:val="22"/>
        </w:rPr>
      </w:pPr>
    </w:p>
    <w:p w14:paraId="28BF5CE8" w14:textId="43009B80" w:rsidR="001B0BCE" w:rsidRDefault="007F3F56" w:rsidP="001B0BCE">
      <w:pPr>
        <w:numPr>
          <w:ilvl w:val="12"/>
          <w:numId w:val="0"/>
        </w:numPr>
        <w:jc w:val="both"/>
        <w:rPr>
          <w:sz w:val="22"/>
          <w:lang w:eastAsia="ar-SA"/>
        </w:rPr>
      </w:pPr>
      <w:r>
        <w:rPr>
          <w:sz w:val="22"/>
          <w:lang w:eastAsia="ar-SA"/>
        </w:rPr>
        <w:t>Elle</w:t>
      </w:r>
      <w:r w:rsidR="001B0BCE" w:rsidRPr="00F53394">
        <w:rPr>
          <w:sz w:val="22"/>
          <w:lang w:eastAsia="ar-SA"/>
        </w:rPr>
        <w:t xml:space="preserve"> prend effet :</w:t>
      </w:r>
    </w:p>
    <w:p w14:paraId="505C0147" w14:textId="77777777" w:rsidR="001B0BCE" w:rsidRPr="00F53394" w:rsidRDefault="001B0BCE" w:rsidP="001B0BCE">
      <w:pPr>
        <w:numPr>
          <w:ilvl w:val="12"/>
          <w:numId w:val="0"/>
        </w:numPr>
        <w:jc w:val="both"/>
        <w:rPr>
          <w:sz w:val="22"/>
          <w:lang w:eastAsia="ar-SA"/>
        </w:rPr>
      </w:pPr>
    </w:p>
    <w:p w14:paraId="74A9E831" w14:textId="77777777" w:rsidR="001B0BCE" w:rsidRDefault="001B0BCE" w:rsidP="001B0BCE">
      <w:pPr>
        <w:pStyle w:val="Paragraphedeliste"/>
        <w:numPr>
          <w:ilvl w:val="0"/>
          <w:numId w:val="10"/>
        </w:numPr>
        <w:jc w:val="both"/>
        <w:rPr>
          <w:sz w:val="22"/>
          <w:lang w:eastAsia="ar-SA"/>
        </w:rPr>
      </w:pPr>
      <w:r w:rsidRPr="00F53394">
        <w:rPr>
          <w:sz w:val="22"/>
          <w:lang w:eastAsia="ar-SA"/>
        </w:rPr>
        <w:t xml:space="preserve">soit </w:t>
      </w:r>
      <w:r w:rsidRPr="00200622">
        <w:rPr>
          <w:sz w:val="22"/>
          <w:lang w:eastAsia="ar-SA"/>
        </w:rPr>
        <w:t>par décision expres</w:t>
      </w:r>
      <w:r>
        <w:rPr>
          <w:sz w:val="22"/>
          <w:lang w:eastAsia="ar-SA"/>
        </w:rPr>
        <w:t>se de l'EdA (email ou courrier) ;</w:t>
      </w:r>
    </w:p>
    <w:p w14:paraId="353D931E" w14:textId="687B010D" w:rsidR="001B0BCE" w:rsidRDefault="001B0BCE" w:rsidP="001B0BCE">
      <w:pPr>
        <w:pStyle w:val="Paragraphedeliste"/>
        <w:numPr>
          <w:ilvl w:val="0"/>
          <w:numId w:val="10"/>
        </w:numPr>
        <w:jc w:val="both"/>
        <w:rPr>
          <w:sz w:val="22"/>
          <w:lang w:eastAsia="ar-SA"/>
        </w:rPr>
      </w:pPr>
      <w:r>
        <w:rPr>
          <w:sz w:val="22"/>
          <w:lang w:eastAsia="ar-SA"/>
        </w:rPr>
        <w:t>soit</w:t>
      </w:r>
      <w:r w:rsidRPr="00200622">
        <w:rPr>
          <w:sz w:val="22"/>
          <w:lang w:eastAsia="ar-SA"/>
        </w:rPr>
        <w:t xml:space="preserve"> </w:t>
      </w:r>
      <w:r w:rsidR="007F3F56">
        <w:rPr>
          <w:sz w:val="22"/>
          <w:lang w:eastAsia="ar-SA"/>
        </w:rPr>
        <w:t>tacite sous 7</w:t>
      </w:r>
      <w:r w:rsidRPr="00200622">
        <w:rPr>
          <w:sz w:val="22"/>
          <w:lang w:eastAsia="ar-SA"/>
        </w:rPr>
        <w:t xml:space="preserve"> jours ouvrés après livraison si aucune réserve n’est émise.</w:t>
      </w:r>
    </w:p>
    <w:p w14:paraId="58CE2127" w14:textId="77777777" w:rsidR="00246170" w:rsidRDefault="00246170" w:rsidP="00246170">
      <w:pPr>
        <w:jc w:val="both"/>
        <w:rPr>
          <w:sz w:val="22"/>
          <w:lang w:eastAsia="ar-SA"/>
        </w:rPr>
      </w:pPr>
    </w:p>
    <w:p w14:paraId="67E5DFDB" w14:textId="719C0EF0" w:rsidR="00246170" w:rsidRPr="00246170" w:rsidRDefault="00246170" w:rsidP="00246170">
      <w:pPr>
        <w:pStyle w:val="Titre2"/>
        <w:numPr>
          <w:ilvl w:val="1"/>
          <w:numId w:val="1"/>
        </w:numPr>
        <w:tabs>
          <w:tab w:val="clear" w:pos="0"/>
        </w:tabs>
        <w:ind w:left="425" w:hanging="425"/>
        <w:rPr>
          <w:b/>
        </w:rPr>
      </w:pPr>
      <w:bookmarkStart w:id="50" w:name="_Toc219291455"/>
      <w:r w:rsidRPr="00246170">
        <w:rPr>
          <w:b/>
        </w:rPr>
        <w:t>7.3</w:t>
      </w:r>
      <w:r w:rsidRPr="00246170">
        <w:rPr>
          <w:b/>
        </w:rPr>
        <w:tab/>
        <w:t>Réfaction</w:t>
      </w:r>
      <w:bookmarkEnd w:id="50"/>
    </w:p>
    <w:p w14:paraId="51E4480F" w14:textId="0D3A4552" w:rsidR="00246170" w:rsidRPr="00246170" w:rsidRDefault="00246170" w:rsidP="00246170">
      <w:pPr>
        <w:jc w:val="both"/>
        <w:rPr>
          <w:sz w:val="22"/>
          <w:lang w:eastAsia="ar-SA"/>
        </w:rPr>
      </w:pPr>
      <w:r w:rsidRPr="00246170">
        <w:rPr>
          <w:sz w:val="22"/>
          <w:lang w:eastAsia="ar-SA"/>
        </w:rPr>
        <w:t xml:space="preserve">Lorsque </w:t>
      </w:r>
      <w:r>
        <w:rPr>
          <w:sz w:val="22"/>
          <w:lang w:eastAsia="ar-SA"/>
        </w:rPr>
        <w:t>le</w:t>
      </w:r>
      <w:r w:rsidRPr="00246170">
        <w:rPr>
          <w:sz w:val="22"/>
          <w:lang w:eastAsia="ar-SA"/>
        </w:rPr>
        <w:t xml:space="preserve"> pouvoir adjudicateur estime que des prestations, sans être entièrement conformes aux stipulations du marché, peuvent néanmoins être admises en l’état, il peut les admettre avec réfaction de prix proportionnelle à l’importance des imperfections constatées.</w:t>
      </w:r>
    </w:p>
    <w:p w14:paraId="1641AE5B" w14:textId="77777777" w:rsidR="001B0BCE" w:rsidRPr="00200622" w:rsidRDefault="001B0BCE" w:rsidP="001B0BCE">
      <w:pPr>
        <w:pStyle w:val="Paragraphedeliste"/>
        <w:ind w:left="720"/>
        <w:jc w:val="both"/>
        <w:rPr>
          <w:sz w:val="22"/>
          <w:lang w:eastAsia="ar-SA"/>
        </w:rPr>
      </w:pPr>
    </w:p>
    <w:p w14:paraId="70CAA555" w14:textId="12D5F4D3" w:rsidR="001B0BCE" w:rsidRPr="00302D49" w:rsidRDefault="00455D4B" w:rsidP="001B0BCE">
      <w:pPr>
        <w:pStyle w:val="Titre2"/>
        <w:numPr>
          <w:ilvl w:val="1"/>
          <w:numId w:val="1"/>
        </w:numPr>
        <w:tabs>
          <w:tab w:val="clear" w:pos="0"/>
        </w:tabs>
        <w:ind w:left="425" w:hanging="425"/>
        <w:rPr>
          <w:b/>
        </w:rPr>
      </w:pPr>
      <w:bookmarkStart w:id="51" w:name="_Toc219291456"/>
      <w:r>
        <w:rPr>
          <w:b/>
        </w:rPr>
        <w:t>7</w:t>
      </w:r>
      <w:r w:rsidR="00246170">
        <w:rPr>
          <w:b/>
        </w:rPr>
        <w:t>.4</w:t>
      </w:r>
      <w:r w:rsidR="001B0BCE">
        <w:rPr>
          <w:b/>
        </w:rPr>
        <w:tab/>
      </w:r>
      <w:r w:rsidR="001B0BCE" w:rsidRPr="00302D49">
        <w:rPr>
          <w:b/>
        </w:rPr>
        <w:t xml:space="preserve">Ajournement </w:t>
      </w:r>
      <w:r w:rsidR="007F3F56">
        <w:rPr>
          <w:b/>
        </w:rPr>
        <w:t>et rejet</w:t>
      </w:r>
      <w:bookmarkEnd w:id="51"/>
    </w:p>
    <w:p w14:paraId="1BEDF4B7" w14:textId="3DB03F25" w:rsidR="00455D4B" w:rsidRDefault="007F3F56" w:rsidP="00635919">
      <w:pPr>
        <w:numPr>
          <w:ilvl w:val="12"/>
          <w:numId w:val="0"/>
        </w:numPr>
        <w:jc w:val="both"/>
        <w:rPr>
          <w:sz w:val="22"/>
        </w:rPr>
      </w:pPr>
      <w:r w:rsidRPr="007F3F56">
        <w:rPr>
          <w:sz w:val="22"/>
        </w:rPr>
        <w:t>En cas de non-conformité, le pouvoir adjudicateur peut prononcer un ajournement ou un rejet,</w:t>
      </w:r>
      <w:r>
        <w:rPr>
          <w:sz w:val="22"/>
        </w:rPr>
        <w:t xml:space="preserve"> </w:t>
      </w:r>
      <w:r w:rsidRPr="007F3F56">
        <w:rPr>
          <w:sz w:val="22"/>
        </w:rPr>
        <w:t xml:space="preserve">dans les conditions prévues </w:t>
      </w:r>
      <w:r w:rsidR="00764CDD">
        <w:rPr>
          <w:sz w:val="22"/>
        </w:rPr>
        <w:t>à l’article 29</w:t>
      </w:r>
      <w:r w:rsidRPr="007F3F56">
        <w:rPr>
          <w:sz w:val="22"/>
        </w:rPr>
        <w:t xml:space="preserve"> CCAG-PI.</w:t>
      </w:r>
    </w:p>
    <w:p w14:paraId="4B414ED9" w14:textId="77777777" w:rsidR="0087737D" w:rsidRDefault="0087737D" w:rsidP="00635919">
      <w:pPr>
        <w:numPr>
          <w:ilvl w:val="12"/>
          <w:numId w:val="0"/>
        </w:numPr>
        <w:jc w:val="both"/>
        <w:rPr>
          <w:sz w:val="22"/>
        </w:rPr>
      </w:pPr>
    </w:p>
    <w:p w14:paraId="0E079A80" w14:textId="1FE53D2D" w:rsidR="00455D4B" w:rsidRPr="00455D4B" w:rsidRDefault="00D2557B" w:rsidP="00455D4B">
      <w:pPr>
        <w:pStyle w:val="Titre2"/>
        <w:ind w:left="0" w:firstLine="0"/>
        <w:jc w:val="center"/>
        <w:rPr>
          <w:b/>
          <w:sz w:val="28"/>
        </w:rPr>
      </w:pPr>
      <w:bookmarkStart w:id="52" w:name="_Toc219291457"/>
      <w:r>
        <w:rPr>
          <w:b/>
          <w:sz w:val="28"/>
        </w:rPr>
        <w:t>ARTICLE 8</w:t>
      </w:r>
      <w:r w:rsidR="00455D4B" w:rsidRPr="00455D4B">
        <w:rPr>
          <w:b/>
          <w:sz w:val="28"/>
        </w:rPr>
        <w:t xml:space="preserve"> – MODÈLE ÉCONOMIQUE</w:t>
      </w:r>
      <w:bookmarkEnd w:id="52"/>
      <w:r w:rsidR="00455D4B" w:rsidRPr="00455D4B">
        <w:rPr>
          <w:b/>
          <w:sz w:val="28"/>
        </w:rPr>
        <w:t xml:space="preserve"> </w:t>
      </w:r>
    </w:p>
    <w:p w14:paraId="08483521" w14:textId="527C5BA9" w:rsidR="00455D4B" w:rsidRPr="00455D4B" w:rsidRDefault="00455D4B" w:rsidP="00D2557B">
      <w:pPr>
        <w:numPr>
          <w:ilvl w:val="12"/>
          <w:numId w:val="0"/>
        </w:numPr>
        <w:jc w:val="both"/>
        <w:rPr>
          <w:sz w:val="22"/>
        </w:rPr>
      </w:pPr>
      <w:r w:rsidRPr="00455D4B">
        <w:rPr>
          <w:sz w:val="22"/>
        </w:rPr>
        <w:t>Le</w:t>
      </w:r>
      <w:r>
        <w:rPr>
          <w:sz w:val="22"/>
        </w:rPr>
        <w:t>s</w:t>
      </w:r>
      <w:r w:rsidRPr="00455D4B">
        <w:rPr>
          <w:sz w:val="22"/>
        </w:rPr>
        <w:t xml:space="preserve"> marchés </w:t>
      </w:r>
      <w:r>
        <w:rPr>
          <w:sz w:val="22"/>
        </w:rPr>
        <w:t>sont</w:t>
      </w:r>
      <w:r w:rsidRPr="00455D4B">
        <w:rPr>
          <w:sz w:val="22"/>
        </w:rPr>
        <w:t xml:space="preserve"> conclus dans un cadre strictement institutionnel et non commercial.</w:t>
      </w:r>
    </w:p>
    <w:p w14:paraId="552AD7C7" w14:textId="77777777" w:rsidR="00455D4B" w:rsidRPr="00455D4B" w:rsidRDefault="00455D4B" w:rsidP="00D2557B">
      <w:pPr>
        <w:numPr>
          <w:ilvl w:val="12"/>
          <w:numId w:val="0"/>
        </w:numPr>
        <w:jc w:val="both"/>
        <w:rPr>
          <w:sz w:val="22"/>
        </w:rPr>
      </w:pPr>
    </w:p>
    <w:p w14:paraId="11AC9E0C" w14:textId="77777777" w:rsidR="00455D4B" w:rsidRDefault="00455D4B" w:rsidP="00D2557B">
      <w:pPr>
        <w:numPr>
          <w:ilvl w:val="12"/>
          <w:numId w:val="0"/>
        </w:numPr>
        <w:jc w:val="both"/>
        <w:rPr>
          <w:sz w:val="22"/>
        </w:rPr>
      </w:pPr>
      <w:r w:rsidRPr="00455D4B">
        <w:rPr>
          <w:sz w:val="22"/>
        </w:rPr>
        <w:t xml:space="preserve">La rémunération du titulaire est exclusivement fondée sur les prix contractuels. </w:t>
      </w:r>
    </w:p>
    <w:p w14:paraId="6A565C25" w14:textId="77777777" w:rsidR="00455D4B" w:rsidRDefault="00455D4B" w:rsidP="00D2557B">
      <w:pPr>
        <w:numPr>
          <w:ilvl w:val="12"/>
          <w:numId w:val="0"/>
        </w:numPr>
        <w:jc w:val="both"/>
        <w:rPr>
          <w:sz w:val="22"/>
        </w:rPr>
      </w:pPr>
    </w:p>
    <w:p w14:paraId="3AE2D294" w14:textId="6111C248" w:rsidR="00D2557B" w:rsidRDefault="00455D4B" w:rsidP="00D2557B">
      <w:pPr>
        <w:numPr>
          <w:ilvl w:val="12"/>
          <w:numId w:val="0"/>
        </w:numPr>
        <w:jc w:val="both"/>
        <w:rPr>
          <w:sz w:val="22"/>
        </w:rPr>
      </w:pPr>
      <w:r w:rsidRPr="00455D4B">
        <w:rPr>
          <w:sz w:val="22"/>
        </w:rPr>
        <w:t>Toute exploitation commerciale, valorisation économique ou utilisation à des fins promotionnelles des prestations ou de leurs résultats est expressément interdite sans autorisation préalable du pouvoir adjudic</w:t>
      </w:r>
      <w:r w:rsidR="00D2557B">
        <w:rPr>
          <w:sz w:val="22"/>
        </w:rPr>
        <w:t>ateur et de la Marine nationale.</w:t>
      </w:r>
    </w:p>
    <w:p w14:paraId="01571F59" w14:textId="77777777" w:rsidR="002D4916" w:rsidRPr="00635919" w:rsidRDefault="002D4916" w:rsidP="00D2557B">
      <w:pPr>
        <w:numPr>
          <w:ilvl w:val="12"/>
          <w:numId w:val="0"/>
        </w:numPr>
        <w:jc w:val="both"/>
        <w:rPr>
          <w:sz w:val="22"/>
        </w:rPr>
      </w:pPr>
    </w:p>
    <w:p w14:paraId="1016F55F" w14:textId="6F8D5435" w:rsidR="009A3AB8" w:rsidRPr="00F87CDC" w:rsidRDefault="00455D4B" w:rsidP="002502BA">
      <w:pPr>
        <w:pStyle w:val="Titre2"/>
        <w:ind w:left="0" w:firstLine="0"/>
        <w:jc w:val="center"/>
        <w:rPr>
          <w:b/>
          <w:sz w:val="28"/>
        </w:rPr>
      </w:pPr>
      <w:bookmarkStart w:id="53" w:name="_Toc219291458"/>
      <w:r>
        <w:rPr>
          <w:b/>
          <w:sz w:val="28"/>
        </w:rPr>
        <w:t xml:space="preserve">ARTICLE </w:t>
      </w:r>
      <w:r w:rsidR="00D2557B">
        <w:rPr>
          <w:b/>
          <w:sz w:val="28"/>
        </w:rPr>
        <w:t>9</w:t>
      </w:r>
      <w:r w:rsidR="009A3AB8" w:rsidRPr="00F87CDC">
        <w:rPr>
          <w:b/>
          <w:sz w:val="28"/>
        </w:rPr>
        <w:t xml:space="preserve"> – PROPRIETE INTELLECTUELLE</w:t>
      </w:r>
      <w:bookmarkEnd w:id="53"/>
    </w:p>
    <w:p w14:paraId="256D3A84" w14:textId="315EB714" w:rsidR="0087737D" w:rsidRPr="0087737D" w:rsidRDefault="00D2557B" w:rsidP="0087737D">
      <w:pPr>
        <w:pStyle w:val="Titre2"/>
        <w:numPr>
          <w:ilvl w:val="1"/>
          <w:numId w:val="1"/>
        </w:numPr>
        <w:tabs>
          <w:tab w:val="clear" w:pos="0"/>
        </w:tabs>
        <w:ind w:left="425" w:hanging="425"/>
        <w:rPr>
          <w:b/>
        </w:rPr>
      </w:pPr>
      <w:bookmarkStart w:id="54" w:name="_Toc219291459"/>
      <w:bookmarkStart w:id="55" w:name="_Toc1737789"/>
      <w:r>
        <w:rPr>
          <w:b/>
        </w:rPr>
        <w:t>9.1</w:t>
      </w:r>
      <w:r>
        <w:rPr>
          <w:b/>
        </w:rPr>
        <w:tab/>
      </w:r>
      <w:r w:rsidR="0087737D" w:rsidRPr="0087737D">
        <w:rPr>
          <w:b/>
        </w:rPr>
        <w:t>Régime juridique applicable</w:t>
      </w:r>
      <w:bookmarkEnd w:id="54"/>
    </w:p>
    <w:p w14:paraId="01B77C3B" w14:textId="740F42AC" w:rsidR="0087737D" w:rsidRDefault="0087737D" w:rsidP="00D2557B">
      <w:pPr>
        <w:numPr>
          <w:ilvl w:val="12"/>
          <w:numId w:val="0"/>
        </w:numPr>
        <w:jc w:val="both"/>
        <w:rPr>
          <w:sz w:val="22"/>
        </w:rPr>
      </w:pPr>
      <w:r w:rsidRPr="00D2557B">
        <w:rPr>
          <w:sz w:val="22"/>
        </w:rPr>
        <w:t>Les dispositions du présent article sont établies conformément au Code de la propriété intellectuelle et au CCAG-PI. Elles tiennent compte du caractère institutionnel et non commercial de l’évènement.</w:t>
      </w:r>
    </w:p>
    <w:p w14:paraId="087DB381" w14:textId="77777777" w:rsidR="00D2557B" w:rsidRPr="00D2557B" w:rsidRDefault="00D2557B" w:rsidP="00D2557B">
      <w:pPr>
        <w:numPr>
          <w:ilvl w:val="12"/>
          <w:numId w:val="0"/>
        </w:numPr>
        <w:jc w:val="both"/>
        <w:rPr>
          <w:sz w:val="22"/>
        </w:rPr>
      </w:pPr>
    </w:p>
    <w:p w14:paraId="77A27FBF" w14:textId="488B3BFF" w:rsidR="0087737D" w:rsidRPr="00D2557B" w:rsidRDefault="00D2557B" w:rsidP="00D2557B">
      <w:pPr>
        <w:pStyle w:val="Titre2"/>
        <w:numPr>
          <w:ilvl w:val="1"/>
          <w:numId w:val="1"/>
        </w:numPr>
        <w:tabs>
          <w:tab w:val="clear" w:pos="0"/>
        </w:tabs>
        <w:ind w:left="425" w:hanging="425"/>
        <w:rPr>
          <w:b/>
        </w:rPr>
      </w:pPr>
      <w:bookmarkStart w:id="56" w:name="_Toc219291460"/>
      <w:r>
        <w:rPr>
          <w:b/>
        </w:rPr>
        <w:t>9</w:t>
      </w:r>
      <w:r w:rsidR="0087737D" w:rsidRPr="00D2557B">
        <w:rPr>
          <w:b/>
        </w:rPr>
        <w:t>.2 Cession des droits</w:t>
      </w:r>
      <w:bookmarkEnd w:id="56"/>
      <w:r w:rsidR="0087737D" w:rsidRPr="00D2557B">
        <w:rPr>
          <w:b/>
        </w:rPr>
        <w:t xml:space="preserve"> </w:t>
      </w:r>
    </w:p>
    <w:p w14:paraId="300BC67D" w14:textId="7F3CCB59" w:rsidR="0087737D" w:rsidRPr="00D2557B" w:rsidRDefault="001E7697" w:rsidP="00D2557B">
      <w:pPr>
        <w:numPr>
          <w:ilvl w:val="12"/>
          <w:numId w:val="0"/>
        </w:numPr>
        <w:jc w:val="both"/>
        <w:rPr>
          <w:sz w:val="22"/>
        </w:rPr>
      </w:pPr>
      <w:r>
        <w:rPr>
          <w:sz w:val="22"/>
        </w:rPr>
        <w:t>Conformément aux articles 32 et 35 du CCAG-PI, l</w:t>
      </w:r>
      <w:r w:rsidR="0087737D" w:rsidRPr="00D2557B">
        <w:rPr>
          <w:sz w:val="22"/>
        </w:rPr>
        <w:t>e titulaire cède à titre exclusif, au profit de l</w:t>
      </w:r>
      <w:r w:rsidR="00D2557B">
        <w:rPr>
          <w:sz w:val="22"/>
        </w:rPr>
        <w:t>a Marine nationale</w:t>
      </w:r>
      <w:r w:rsidR="0087737D" w:rsidRPr="00D2557B">
        <w:rPr>
          <w:sz w:val="22"/>
        </w:rPr>
        <w:t>, pour le monde entier et pour la durée légale de protection, l’ensemble des droits patrimoniaux afférents aux résultats et créations réalisés dans le cadre du marché, quels qu’en soient la forme, le support ou le mode d’exploitation.</w:t>
      </w:r>
    </w:p>
    <w:p w14:paraId="4ECA65E0" w14:textId="77777777" w:rsidR="0087737D" w:rsidRPr="00D2557B" w:rsidRDefault="0087737D" w:rsidP="00D2557B">
      <w:pPr>
        <w:numPr>
          <w:ilvl w:val="12"/>
          <w:numId w:val="0"/>
        </w:numPr>
        <w:jc w:val="both"/>
        <w:rPr>
          <w:sz w:val="22"/>
        </w:rPr>
      </w:pPr>
    </w:p>
    <w:p w14:paraId="7F32E1E1" w14:textId="054D8D63" w:rsidR="00D2557B" w:rsidRDefault="001E7697" w:rsidP="001E7697">
      <w:pPr>
        <w:numPr>
          <w:ilvl w:val="12"/>
          <w:numId w:val="0"/>
        </w:numPr>
        <w:jc w:val="both"/>
        <w:rPr>
          <w:sz w:val="22"/>
        </w:rPr>
      </w:pPr>
      <w:r>
        <w:rPr>
          <w:sz w:val="22"/>
        </w:rPr>
        <w:t>D</w:t>
      </w:r>
      <w:r w:rsidR="0087737D" w:rsidRPr="00D2557B">
        <w:rPr>
          <w:sz w:val="22"/>
        </w:rPr>
        <w:t>es droits de reproduction, de représentation, d’adaptati</w:t>
      </w:r>
      <w:r>
        <w:rPr>
          <w:sz w:val="22"/>
        </w:rPr>
        <w:t xml:space="preserve">on, de traduction, d’archivage et </w:t>
      </w:r>
      <w:r w:rsidR="0087737D" w:rsidRPr="00D2557B">
        <w:rPr>
          <w:sz w:val="22"/>
        </w:rPr>
        <w:t>de diffusion publique</w:t>
      </w:r>
      <w:r>
        <w:rPr>
          <w:sz w:val="22"/>
        </w:rPr>
        <w:t xml:space="preserve">, pourront néanmoins être accordés après </w:t>
      </w:r>
      <w:r w:rsidRPr="001E7697">
        <w:rPr>
          <w:sz w:val="22"/>
        </w:rPr>
        <w:t>autorisation préalable de la Marine nationale.</w:t>
      </w:r>
    </w:p>
    <w:p w14:paraId="182C027A" w14:textId="77777777" w:rsidR="00D2557B" w:rsidRPr="00D2557B" w:rsidRDefault="00D2557B" w:rsidP="00D2557B">
      <w:pPr>
        <w:numPr>
          <w:ilvl w:val="12"/>
          <w:numId w:val="0"/>
        </w:numPr>
        <w:jc w:val="both"/>
        <w:rPr>
          <w:sz w:val="22"/>
        </w:rPr>
      </w:pPr>
    </w:p>
    <w:p w14:paraId="3790FC5E" w14:textId="60A39909" w:rsidR="0087737D" w:rsidRPr="00D2557B" w:rsidRDefault="00D2557B" w:rsidP="00D2557B">
      <w:pPr>
        <w:pStyle w:val="Titre2"/>
        <w:numPr>
          <w:ilvl w:val="1"/>
          <w:numId w:val="1"/>
        </w:numPr>
        <w:tabs>
          <w:tab w:val="clear" w:pos="0"/>
        </w:tabs>
        <w:ind w:left="425" w:hanging="425"/>
        <w:rPr>
          <w:b/>
        </w:rPr>
      </w:pPr>
      <w:bookmarkStart w:id="57" w:name="_Toc219291461"/>
      <w:r>
        <w:rPr>
          <w:b/>
        </w:rPr>
        <w:t>9.3</w:t>
      </w:r>
      <w:r>
        <w:rPr>
          <w:b/>
        </w:rPr>
        <w:tab/>
      </w:r>
      <w:r w:rsidR="0087737D" w:rsidRPr="00D2557B">
        <w:rPr>
          <w:b/>
        </w:rPr>
        <w:t>Interdiction de réutilisation autonome</w:t>
      </w:r>
      <w:bookmarkEnd w:id="57"/>
    </w:p>
    <w:p w14:paraId="6033111E" w14:textId="2A766AE9" w:rsidR="001E7697" w:rsidRDefault="0087737D" w:rsidP="00D2557B">
      <w:pPr>
        <w:numPr>
          <w:ilvl w:val="12"/>
          <w:numId w:val="0"/>
        </w:numPr>
        <w:jc w:val="both"/>
        <w:rPr>
          <w:sz w:val="22"/>
        </w:rPr>
      </w:pPr>
      <w:r w:rsidRPr="00D2557B">
        <w:rPr>
          <w:sz w:val="22"/>
        </w:rPr>
        <w:t xml:space="preserve">Le titulaire </w:t>
      </w:r>
      <w:r w:rsidR="001E7697">
        <w:rPr>
          <w:sz w:val="22"/>
        </w:rPr>
        <w:t>s’abstient</w:t>
      </w:r>
      <w:r w:rsidRPr="00D2557B">
        <w:rPr>
          <w:sz w:val="22"/>
        </w:rPr>
        <w:t xml:space="preserve"> </w:t>
      </w:r>
      <w:r w:rsidR="001E7697">
        <w:rPr>
          <w:sz w:val="22"/>
        </w:rPr>
        <w:t xml:space="preserve">de </w:t>
      </w:r>
      <w:r w:rsidRPr="00D2557B">
        <w:rPr>
          <w:sz w:val="22"/>
        </w:rPr>
        <w:t>toute réutilisation, diffusion ou exploitation des résultats, sans autorisation préalable de la Marine nationale.</w:t>
      </w:r>
    </w:p>
    <w:p w14:paraId="134232F1" w14:textId="77777777" w:rsidR="00D2557B" w:rsidRPr="00D2557B" w:rsidRDefault="00D2557B" w:rsidP="00D2557B">
      <w:pPr>
        <w:numPr>
          <w:ilvl w:val="12"/>
          <w:numId w:val="0"/>
        </w:numPr>
        <w:jc w:val="both"/>
        <w:rPr>
          <w:sz w:val="22"/>
        </w:rPr>
      </w:pPr>
    </w:p>
    <w:p w14:paraId="3F0CE7CD" w14:textId="799D5DB7" w:rsidR="0087737D" w:rsidRPr="00D2557B" w:rsidRDefault="00D2557B" w:rsidP="00D2557B">
      <w:pPr>
        <w:pStyle w:val="Titre2"/>
        <w:numPr>
          <w:ilvl w:val="1"/>
          <w:numId w:val="1"/>
        </w:numPr>
        <w:tabs>
          <w:tab w:val="clear" w:pos="0"/>
        </w:tabs>
        <w:ind w:left="425" w:hanging="425"/>
        <w:rPr>
          <w:b/>
        </w:rPr>
      </w:pPr>
      <w:bookmarkStart w:id="58" w:name="_Toc219291462"/>
      <w:r>
        <w:rPr>
          <w:b/>
        </w:rPr>
        <w:t>9.4</w:t>
      </w:r>
      <w:r>
        <w:rPr>
          <w:b/>
        </w:rPr>
        <w:tab/>
      </w:r>
      <w:r w:rsidR="0087737D" w:rsidRPr="00D2557B">
        <w:rPr>
          <w:b/>
        </w:rPr>
        <w:t>Connaissances antérieures</w:t>
      </w:r>
      <w:bookmarkEnd w:id="58"/>
    </w:p>
    <w:p w14:paraId="0FA895D5" w14:textId="21712E86" w:rsidR="0087737D" w:rsidRDefault="001E7697" w:rsidP="00D2557B">
      <w:pPr>
        <w:numPr>
          <w:ilvl w:val="12"/>
          <w:numId w:val="0"/>
        </w:numPr>
        <w:jc w:val="both"/>
        <w:rPr>
          <w:sz w:val="22"/>
        </w:rPr>
      </w:pPr>
      <w:r>
        <w:rPr>
          <w:sz w:val="22"/>
        </w:rPr>
        <w:t>Conformément à l’article 38 du CCAG-PI, l</w:t>
      </w:r>
      <w:r w:rsidR="0087737D" w:rsidRPr="00D2557B">
        <w:rPr>
          <w:sz w:val="22"/>
        </w:rPr>
        <w:t>e titulaire demeure propriétaire de ses connaissances antérieures, méthodes et savoir-faire, sous réserve qu’aucune réutilisation ne porte atteinte aux droits cédés ni à l’image de la Marine nationale.</w:t>
      </w:r>
    </w:p>
    <w:p w14:paraId="58D96228" w14:textId="77777777" w:rsidR="00D2557B" w:rsidRPr="00D2557B" w:rsidRDefault="00D2557B" w:rsidP="00D2557B">
      <w:pPr>
        <w:numPr>
          <w:ilvl w:val="12"/>
          <w:numId w:val="0"/>
        </w:numPr>
        <w:jc w:val="both"/>
        <w:rPr>
          <w:sz w:val="22"/>
        </w:rPr>
      </w:pPr>
    </w:p>
    <w:p w14:paraId="5188C6F9" w14:textId="496E5FEC" w:rsidR="0087737D" w:rsidRPr="00D2557B" w:rsidRDefault="00D2557B" w:rsidP="00D2557B">
      <w:pPr>
        <w:pStyle w:val="Titre2"/>
        <w:numPr>
          <w:ilvl w:val="1"/>
          <w:numId w:val="1"/>
        </w:numPr>
        <w:tabs>
          <w:tab w:val="clear" w:pos="0"/>
        </w:tabs>
        <w:ind w:left="425" w:hanging="425"/>
        <w:rPr>
          <w:b/>
        </w:rPr>
      </w:pPr>
      <w:bookmarkStart w:id="59" w:name="_Toc219291463"/>
      <w:r>
        <w:rPr>
          <w:b/>
        </w:rPr>
        <w:lastRenderedPageBreak/>
        <w:t>9.5</w:t>
      </w:r>
      <w:r>
        <w:rPr>
          <w:b/>
        </w:rPr>
        <w:tab/>
      </w:r>
      <w:r w:rsidR="0087737D" w:rsidRPr="00D2557B">
        <w:rPr>
          <w:b/>
        </w:rPr>
        <w:t>Droits de tiers</w:t>
      </w:r>
      <w:bookmarkEnd w:id="59"/>
    </w:p>
    <w:p w14:paraId="7CDBFD36" w14:textId="5826A810" w:rsidR="00AC4204" w:rsidRPr="00AC4204" w:rsidRDefault="001E7697" w:rsidP="00D2557B">
      <w:pPr>
        <w:numPr>
          <w:ilvl w:val="12"/>
          <w:numId w:val="0"/>
        </w:numPr>
        <w:jc w:val="both"/>
        <w:rPr>
          <w:sz w:val="22"/>
        </w:rPr>
      </w:pPr>
      <w:r>
        <w:rPr>
          <w:sz w:val="22"/>
        </w:rPr>
        <w:t>Conformément à l’article 37 du CCAG-PI, l</w:t>
      </w:r>
      <w:r w:rsidR="0087737D" w:rsidRPr="00D2557B">
        <w:rPr>
          <w:sz w:val="22"/>
        </w:rPr>
        <w:t>e titulaire garantit le pouvoir adjudicateur contre toute revendication de tiers relative aux droits de propriété intellectuelle. Il obtient l’ensemble des autorisations nécessaires couvrant les usages institutionnels, sans limitation de durée.</w:t>
      </w:r>
    </w:p>
    <w:p w14:paraId="40392945" w14:textId="77777777" w:rsidR="00E16BCB" w:rsidRDefault="00E16BCB" w:rsidP="00E16BCB">
      <w:pPr>
        <w:pStyle w:val="Titre2"/>
        <w:jc w:val="center"/>
        <w:rPr>
          <w:b/>
          <w:sz w:val="28"/>
        </w:rPr>
      </w:pPr>
      <w:bookmarkStart w:id="60" w:name="_Toc219291464"/>
      <w:r>
        <w:rPr>
          <w:b/>
          <w:sz w:val="28"/>
        </w:rPr>
        <w:t>ARTICLE 10</w:t>
      </w:r>
      <w:r w:rsidR="001A2D2D" w:rsidRPr="001D7AB4">
        <w:rPr>
          <w:b/>
          <w:sz w:val="28"/>
        </w:rPr>
        <w:t xml:space="preserve"> – </w:t>
      </w:r>
      <w:r w:rsidR="001A2D2D" w:rsidRPr="001A2D2D">
        <w:rPr>
          <w:b/>
          <w:sz w:val="28"/>
        </w:rPr>
        <w:t>PRIX</w:t>
      </w:r>
      <w:bookmarkEnd w:id="60"/>
      <w:r w:rsidR="001A2D2D" w:rsidRPr="001A2D2D">
        <w:rPr>
          <w:b/>
          <w:sz w:val="28"/>
        </w:rPr>
        <w:t xml:space="preserve"> </w:t>
      </w:r>
    </w:p>
    <w:p w14:paraId="0C9B706D" w14:textId="0BC05896" w:rsidR="00E16BCB" w:rsidRPr="00E16BCB" w:rsidRDefault="00E16BCB" w:rsidP="00E16BCB">
      <w:pPr>
        <w:pStyle w:val="Titre2"/>
        <w:numPr>
          <w:ilvl w:val="1"/>
          <w:numId w:val="1"/>
        </w:numPr>
        <w:tabs>
          <w:tab w:val="clear" w:pos="0"/>
        </w:tabs>
        <w:ind w:left="425" w:hanging="425"/>
        <w:rPr>
          <w:b/>
        </w:rPr>
      </w:pPr>
      <w:bookmarkStart w:id="61" w:name="_Toc219291465"/>
      <w:r>
        <w:rPr>
          <w:b/>
        </w:rPr>
        <w:t>10</w:t>
      </w:r>
      <w:r w:rsidR="00AC4204">
        <w:rPr>
          <w:b/>
        </w:rPr>
        <w:t>.1</w:t>
      </w:r>
      <w:r w:rsidR="00AC4204">
        <w:rPr>
          <w:b/>
        </w:rPr>
        <w:tab/>
      </w:r>
      <w:r>
        <w:rPr>
          <w:b/>
        </w:rPr>
        <w:tab/>
      </w:r>
      <w:r w:rsidR="001A2D2D" w:rsidRPr="00246BB2">
        <w:rPr>
          <w:b/>
        </w:rPr>
        <w:t>Nature des prix</w:t>
      </w:r>
      <w:bookmarkEnd w:id="61"/>
    </w:p>
    <w:p w14:paraId="0582C284" w14:textId="77BD6B6C" w:rsidR="009C60D2" w:rsidRDefault="007C14F2" w:rsidP="009C60D2">
      <w:pPr>
        <w:numPr>
          <w:ilvl w:val="12"/>
          <w:numId w:val="0"/>
        </w:numPr>
        <w:jc w:val="both"/>
        <w:rPr>
          <w:sz w:val="22"/>
        </w:rPr>
      </w:pPr>
      <w:r w:rsidRPr="007C14F2">
        <w:rPr>
          <w:sz w:val="22"/>
        </w:rPr>
        <w:t>Les prix sont forfaitaires (DGPF). Des prix unitaires pourront être facturés pou</w:t>
      </w:r>
      <w:r w:rsidR="00D2557B">
        <w:rPr>
          <w:sz w:val="22"/>
        </w:rPr>
        <w:t>r les prestations à la demande (</w:t>
      </w:r>
      <w:r w:rsidRPr="007C14F2">
        <w:rPr>
          <w:sz w:val="22"/>
        </w:rPr>
        <w:t>sur devis</w:t>
      </w:r>
      <w:r w:rsidR="00D2557B">
        <w:rPr>
          <w:sz w:val="22"/>
        </w:rPr>
        <w:t>)</w:t>
      </w:r>
      <w:r w:rsidRPr="007C14F2">
        <w:rPr>
          <w:sz w:val="22"/>
        </w:rPr>
        <w:t>.</w:t>
      </w:r>
    </w:p>
    <w:p w14:paraId="78CC1371" w14:textId="77777777" w:rsidR="007C14F2" w:rsidRPr="00335F95" w:rsidRDefault="007C14F2" w:rsidP="009C60D2">
      <w:pPr>
        <w:numPr>
          <w:ilvl w:val="12"/>
          <w:numId w:val="0"/>
        </w:numPr>
        <w:jc w:val="both"/>
        <w:rPr>
          <w:sz w:val="22"/>
        </w:rPr>
      </w:pPr>
    </w:p>
    <w:p w14:paraId="6F346DC1" w14:textId="19FB8AED" w:rsidR="00246BB2" w:rsidRDefault="00E16BCB" w:rsidP="00CB53B5">
      <w:pPr>
        <w:pStyle w:val="Titre2"/>
        <w:numPr>
          <w:ilvl w:val="1"/>
          <w:numId w:val="1"/>
        </w:numPr>
        <w:tabs>
          <w:tab w:val="clear" w:pos="0"/>
        </w:tabs>
        <w:ind w:left="425" w:hanging="425"/>
      </w:pPr>
      <w:bookmarkStart w:id="62" w:name="_Toc219291466"/>
      <w:r>
        <w:rPr>
          <w:b/>
        </w:rPr>
        <w:t>10</w:t>
      </w:r>
      <w:r w:rsidR="00AC4204" w:rsidRPr="00AC4204">
        <w:rPr>
          <w:b/>
        </w:rPr>
        <w:t>.2</w:t>
      </w:r>
      <w:r w:rsidR="00E972B6">
        <w:rPr>
          <w:b/>
        </w:rPr>
        <w:tab/>
      </w:r>
      <w:r w:rsidR="00AC4204" w:rsidRPr="00AC4204">
        <w:rPr>
          <w:b/>
        </w:rPr>
        <w:tab/>
      </w:r>
      <w:r w:rsidR="00824DB4" w:rsidRPr="00AC4204">
        <w:rPr>
          <w:b/>
        </w:rPr>
        <w:t>Contenu des prix</w:t>
      </w:r>
      <w:bookmarkEnd w:id="62"/>
      <w:r w:rsidR="00824DB4" w:rsidRPr="00AC4204">
        <w:rPr>
          <w:b/>
        </w:rPr>
        <w:t xml:space="preserve"> </w:t>
      </w:r>
    </w:p>
    <w:p w14:paraId="0F8DEDBB" w14:textId="71533BD6" w:rsidR="00824DB4" w:rsidRDefault="00824DB4" w:rsidP="00AC4204">
      <w:pPr>
        <w:numPr>
          <w:ilvl w:val="12"/>
          <w:numId w:val="0"/>
        </w:numPr>
        <w:jc w:val="both"/>
        <w:rPr>
          <w:sz w:val="22"/>
          <w:lang w:eastAsia="ar-SA"/>
        </w:rPr>
      </w:pPr>
      <w:r w:rsidRPr="00AC4204">
        <w:rPr>
          <w:sz w:val="22"/>
          <w:lang w:eastAsia="ar-SA"/>
        </w:rPr>
        <w:t xml:space="preserve">Les prix comprennent : </w:t>
      </w:r>
    </w:p>
    <w:p w14:paraId="212B648D" w14:textId="77777777" w:rsidR="00370DFD" w:rsidRPr="00AC4204" w:rsidRDefault="00370DFD" w:rsidP="00AC4204">
      <w:pPr>
        <w:numPr>
          <w:ilvl w:val="12"/>
          <w:numId w:val="0"/>
        </w:numPr>
        <w:jc w:val="both"/>
        <w:rPr>
          <w:sz w:val="22"/>
          <w:lang w:eastAsia="ar-SA"/>
        </w:rPr>
      </w:pPr>
    </w:p>
    <w:p w14:paraId="757FED4A" w14:textId="3D0361F6" w:rsidR="00690E4E" w:rsidRPr="00690E4E" w:rsidRDefault="00690E4E" w:rsidP="00A90D70">
      <w:pPr>
        <w:pStyle w:val="Paragraphedeliste"/>
        <w:numPr>
          <w:ilvl w:val="0"/>
          <w:numId w:val="13"/>
        </w:numPr>
        <w:jc w:val="both"/>
        <w:rPr>
          <w:sz w:val="22"/>
          <w:lang w:eastAsia="ar-SA"/>
        </w:rPr>
      </w:pPr>
      <w:r w:rsidRPr="00690E4E">
        <w:rPr>
          <w:sz w:val="22"/>
          <w:lang w:eastAsia="ar-SA"/>
        </w:rPr>
        <w:t>Toutes les dépenses nécessaire</w:t>
      </w:r>
      <w:r>
        <w:rPr>
          <w:sz w:val="22"/>
          <w:lang w:eastAsia="ar-SA"/>
        </w:rPr>
        <w:t>s à l’exécution des prestations ;</w:t>
      </w:r>
    </w:p>
    <w:p w14:paraId="47BF2179" w14:textId="36EA42B9" w:rsidR="00690E4E" w:rsidRPr="00690E4E" w:rsidRDefault="00690E4E" w:rsidP="00A90D70">
      <w:pPr>
        <w:pStyle w:val="Paragraphedeliste"/>
        <w:numPr>
          <w:ilvl w:val="0"/>
          <w:numId w:val="13"/>
        </w:numPr>
        <w:jc w:val="both"/>
        <w:rPr>
          <w:sz w:val="22"/>
          <w:lang w:eastAsia="ar-SA"/>
        </w:rPr>
      </w:pPr>
      <w:r w:rsidRPr="00690E4E">
        <w:rPr>
          <w:sz w:val="22"/>
          <w:lang w:eastAsia="ar-SA"/>
        </w:rPr>
        <w:t>Les taxes et charges appli</w:t>
      </w:r>
      <w:r>
        <w:rPr>
          <w:sz w:val="22"/>
          <w:lang w:eastAsia="ar-SA"/>
        </w:rPr>
        <w:t>cables ;</w:t>
      </w:r>
    </w:p>
    <w:p w14:paraId="0A7406E3" w14:textId="23F2EAA9" w:rsidR="00690E4E" w:rsidRPr="00690E4E" w:rsidRDefault="00690E4E" w:rsidP="00A90D70">
      <w:pPr>
        <w:pStyle w:val="Paragraphedeliste"/>
        <w:numPr>
          <w:ilvl w:val="0"/>
          <w:numId w:val="13"/>
        </w:numPr>
        <w:jc w:val="both"/>
        <w:rPr>
          <w:sz w:val="22"/>
          <w:lang w:eastAsia="ar-SA"/>
        </w:rPr>
      </w:pPr>
      <w:r w:rsidRPr="00690E4E">
        <w:rPr>
          <w:sz w:val="22"/>
          <w:lang w:eastAsia="ar-SA"/>
        </w:rPr>
        <w:t>Les frais de transport et d’assurance</w:t>
      </w:r>
      <w:r>
        <w:rPr>
          <w:sz w:val="22"/>
          <w:lang w:eastAsia="ar-SA"/>
        </w:rPr>
        <w:t> ;</w:t>
      </w:r>
    </w:p>
    <w:p w14:paraId="2038E378" w14:textId="77777777" w:rsidR="00690E4E" w:rsidRPr="00690E4E" w:rsidRDefault="00690E4E" w:rsidP="00A90D70">
      <w:pPr>
        <w:pStyle w:val="Paragraphedeliste"/>
        <w:numPr>
          <w:ilvl w:val="0"/>
          <w:numId w:val="13"/>
        </w:numPr>
        <w:jc w:val="both"/>
        <w:rPr>
          <w:sz w:val="22"/>
          <w:lang w:eastAsia="ar-SA"/>
        </w:rPr>
      </w:pPr>
      <w:r w:rsidRPr="00690E4E">
        <w:rPr>
          <w:sz w:val="22"/>
          <w:lang w:eastAsia="ar-SA"/>
        </w:rPr>
        <w:t>Les marges bénéficiaires.</w:t>
      </w:r>
    </w:p>
    <w:p w14:paraId="7974D6B0" w14:textId="77777777" w:rsidR="007F4B41" w:rsidRPr="007F4B41" w:rsidRDefault="007F4B41" w:rsidP="007F4B41">
      <w:pPr>
        <w:pStyle w:val="Paragraphedeliste"/>
        <w:ind w:left="720"/>
        <w:jc w:val="both"/>
        <w:rPr>
          <w:sz w:val="22"/>
          <w:lang w:eastAsia="ar-SA"/>
        </w:rPr>
      </w:pPr>
    </w:p>
    <w:p w14:paraId="5D509D24" w14:textId="7EAE5DCA" w:rsidR="001A2D2D" w:rsidRPr="00AC4204" w:rsidRDefault="00E16BCB" w:rsidP="00CB53B5">
      <w:pPr>
        <w:pStyle w:val="Titre2"/>
        <w:numPr>
          <w:ilvl w:val="1"/>
          <w:numId w:val="1"/>
        </w:numPr>
        <w:tabs>
          <w:tab w:val="clear" w:pos="0"/>
        </w:tabs>
        <w:ind w:left="425" w:hanging="425"/>
        <w:rPr>
          <w:b/>
        </w:rPr>
      </w:pPr>
      <w:bookmarkStart w:id="63" w:name="_Toc219291467"/>
      <w:r>
        <w:rPr>
          <w:b/>
        </w:rPr>
        <w:t>10</w:t>
      </w:r>
      <w:r w:rsidR="00AC4204">
        <w:rPr>
          <w:b/>
        </w:rPr>
        <w:t>.3</w:t>
      </w:r>
      <w:r w:rsidR="00E972B6">
        <w:rPr>
          <w:b/>
        </w:rPr>
        <w:tab/>
      </w:r>
      <w:r w:rsidR="00AC4204">
        <w:rPr>
          <w:b/>
        </w:rPr>
        <w:tab/>
      </w:r>
      <w:r w:rsidR="001A2D2D" w:rsidRPr="00AC4204">
        <w:rPr>
          <w:b/>
        </w:rPr>
        <w:t>Révision des prix</w:t>
      </w:r>
      <w:bookmarkEnd w:id="63"/>
      <w:r w:rsidR="001A2D2D" w:rsidRPr="00AC4204">
        <w:rPr>
          <w:b/>
        </w:rPr>
        <w:t xml:space="preserve"> </w:t>
      </w:r>
    </w:p>
    <w:p w14:paraId="6576D75B" w14:textId="21022266" w:rsidR="00B413F7" w:rsidRDefault="00690E4E" w:rsidP="00690E4E">
      <w:pPr>
        <w:numPr>
          <w:ilvl w:val="12"/>
          <w:numId w:val="0"/>
        </w:numPr>
        <w:jc w:val="both"/>
        <w:rPr>
          <w:sz w:val="22"/>
        </w:rPr>
      </w:pPr>
      <w:r w:rsidRPr="00690E4E">
        <w:rPr>
          <w:sz w:val="22"/>
        </w:rPr>
        <w:t>L</w:t>
      </w:r>
      <w:r>
        <w:rPr>
          <w:sz w:val="22"/>
        </w:rPr>
        <w:t xml:space="preserve">es </w:t>
      </w:r>
      <w:r w:rsidRPr="00690E4E">
        <w:rPr>
          <w:sz w:val="22"/>
        </w:rPr>
        <w:t>prix sont fermes</w:t>
      </w:r>
      <w:r w:rsidR="00AB5260">
        <w:rPr>
          <w:sz w:val="22"/>
        </w:rPr>
        <w:t xml:space="preserve"> et non révisables.</w:t>
      </w:r>
      <w:r w:rsidRPr="00690E4E">
        <w:rPr>
          <w:sz w:val="22"/>
        </w:rPr>
        <w:t xml:space="preserve"> </w:t>
      </w:r>
    </w:p>
    <w:p w14:paraId="0318DD5F" w14:textId="6FE168BD" w:rsidR="00690E4E" w:rsidRPr="00690E4E" w:rsidRDefault="00690E4E" w:rsidP="00B413F7">
      <w:pPr>
        <w:rPr>
          <w:sz w:val="22"/>
        </w:rPr>
      </w:pPr>
    </w:p>
    <w:p w14:paraId="343A6141" w14:textId="1520E6FF" w:rsidR="009651EB" w:rsidRPr="002D4916" w:rsidRDefault="00784F78" w:rsidP="002D4916">
      <w:pPr>
        <w:pStyle w:val="Titre2"/>
        <w:jc w:val="center"/>
        <w:rPr>
          <w:b/>
          <w:sz w:val="28"/>
        </w:rPr>
      </w:pPr>
      <w:bookmarkStart w:id="64" w:name="_Toc219291468"/>
      <w:r>
        <w:rPr>
          <w:b/>
          <w:sz w:val="28"/>
        </w:rPr>
        <w:t>A</w:t>
      </w:r>
      <w:r w:rsidR="00E16BCB">
        <w:rPr>
          <w:b/>
          <w:sz w:val="28"/>
        </w:rPr>
        <w:t>RTICLE 11</w:t>
      </w:r>
      <w:r w:rsidR="001D7AB4" w:rsidRPr="001D7AB4">
        <w:rPr>
          <w:b/>
          <w:sz w:val="28"/>
        </w:rPr>
        <w:t xml:space="preserve"> – </w:t>
      </w:r>
      <w:bookmarkStart w:id="65" w:name="_Toc203124789"/>
      <w:r w:rsidR="009651EB" w:rsidRPr="009651EB">
        <w:rPr>
          <w:b/>
          <w:sz w:val="28"/>
        </w:rPr>
        <w:t xml:space="preserve">FACTURATION ET </w:t>
      </w:r>
      <w:bookmarkEnd w:id="65"/>
      <w:r w:rsidR="009651EB" w:rsidRPr="009651EB">
        <w:rPr>
          <w:b/>
          <w:sz w:val="28"/>
        </w:rPr>
        <w:t>CONDITIONS DE PAIEMENT</w:t>
      </w:r>
      <w:bookmarkEnd w:id="64"/>
      <w:r w:rsidR="009651EB" w:rsidRPr="009651EB">
        <w:rPr>
          <w:b/>
          <w:sz w:val="28"/>
        </w:rPr>
        <w:t xml:space="preserve"> </w:t>
      </w:r>
    </w:p>
    <w:p w14:paraId="4C9BB1E0" w14:textId="4FB6AE9C" w:rsidR="00BB5D42" w:rsidRDefault="00E16BCB" w:rsidP="001820BB">
      <w:pPr>
        <w:pStyle w:val="Titre2"/>
        <w:numPr>
          <w:ilvl w:val="1"/>
          <w:numId w:val="1"/>
        </w:numPr>
        <w:tabs>
          <w:tab w:val="clear" w:pos="0"/>
        </w:tabs>
        <w:ind w:left="425" w:hanging="425"/>
        <w:rPr>
          <w:b/>
        </w:rPr>
      </w:pPr>
      <w:bookmarkStart w:id="66" w:name="_Toc203124790"/>
      <w:bookmarkStart w:id="67" w:name="_Toc219291469"/>
      <w:bookmarkStart w:id="68" w:name="_Toc342046626"/>
      <w:bookmarkStart w:id="69" w:name="_Toc458159602"/>
      <w:r>
        <w:rPr>
          <w:b/>
        </w:rPr>
        <w:t>11</w:t>
      </w:r>
      <w:r w:rsidR="00ED4D26" w:rsidRPr="00ED4D26">
        <w:rPr>
          <w:b/>
        </w:rPr>
        <w:t>.1</w:t>
      </w:r>
      <w:bookmarkEnd w:id="66"/>
      <w:r w:rsidR="00E972B6">
        <w:rPr>
          <w:b/>
        </w:rPr>
        <w:tab/>
      </w:r>
      <w:r w:rsidR="00F74FD3">
        <w:rPr>
          <w:b/>
        </w:rPr>
        <w:tab/>
      </w:r>
      <w:r w:rsidR="00F74FD3" w:rsidRPr="00F74FD3">
        <w:rPr>
          <w:b/>
        </w:rPr>
        <w:t>Facturation dématérialisée</w:t>
      </w:r>
      <w:bookmarkEnd w:id="67"/>
    </w:p>
    <w:p w14:paraId="4821ACF3" w14:textId="3B62568D" w:rsidR="009651EB" w:rsidRPr="00C625AB" w:rsidRDefault="009651EB" w:rsidP="00ED4D26">
      <w:pPr>
        <w:numPr>
          <w:ilvl w:val="12"/>
          <w:numId w:val="0"/>
        </w:numPr>
        <w:jc w:val="both"/>
        <w:rPr>
          <w:sz w:val="22"/>
          <w:szCs w:val="22"/>
        </w:rPr>
      </w:pPr>
      <w:r w:rsidRPr="00C625AB">
        <w:rPr>
          <w:sz w:val="22"/>
          <w:szCs w:val="22"/>
        </w:rPr>
        <w:t>Conformément aux dispositions de l’article L.2192-1 et suivants du code de la commande publique, les factures doivent être transmises sous forme dématérialisée via le portail sécurisé Chorus factures :</w:t>
      </w:r>
    </w:p>
    <w:p w14:paraId="4EF4BEC4" w14:textId="77777777" w:rsidR="009651EB" w:rsidRPr="00C625AB" w:rsidRDefault="009651EB" w:rsidP="00A07B62">
      <w:pPr>
        <w:numPr>
          <w:ilvl w:val="12"/>
          <w:numId w:val="0"/>
        </w:numPr>
        <w:jc w:val="both"/>
        <w:rPr>
          <w:sz w:val="22"/>
          <w:szCs w:val="22"/>
        </w:rPr>
      </w:pPr>
      <w:r w:rsidRPr="00C625AB">
        <w:rPr>
          <w:sz w:val="22"/>
          <w:szCs w:val="22"/>
        </w:rPr>
        <w:t>(</w:t>
      </w:r>
      <w:hyperlink r:id="rId10" w:history="1">
        <w:r w:rsidRPr="00C625AB">
          <w:rPr>
            <w:rStyle w:val="Lienhypertexte"/>
            <w:sz w:val="22"/>
            <w:szCs w:val="22"/>
          </w:rPr>
          <w:t>https://chorus-pro.gouv.fr/cpp/utilisateur?execution=e1s1</w:t>
        </w:r>
      </w:hyperlink>
      <w:r w:rsidRPr="00C625AB">
        <w:rPr>
          <w:sz w:val="22"/>
          <w:szCs w:val="22"/>
        </w:rPr>
        <w:t>).</w:t>
      </w:r>
    </w:p>
    <w:p w14:paraId="1E4752E7" w14:textId="77777777" w:rsidR="009651EB" w:rsidRPr="00C625AB" w:rsidRDefault="009651EB" w:rsidP="009651EB">
      <w:pPr>
        <w:jc w:val="both"/>
        <w:rPr>
          <w:sz w:val="22"/>
          <w:szCs w:val="22"/>
        </w:rPr>
      </w:pPr>
    </w:p>
    <w:p w14:paraId="31441866" w14:textId="77777777" w:rsidR="009651EB" w:rsidRPr="00C625AB" w:rsidRDefault="009651EB" w:rsidP="00A07B62">
      <w:pPr>
        <w:numPr>
          <w:ilvl w:val="12"/>
          <w:numId w:val="0"/>
        </w:numPr>
        <w:jc w:val="both"/>
        <w:rPr>
          <w:sz w:val="22"/>
          <w:szCs w:val="22"/>
        </w:rPr>
      </w:pPr>
      <w:r w:rsidRPr="00C625AB">
        <w:rPr>
          <w:sz w:val="22"/>
          <w:szCs w:val="22"/>
        </w:rPr>
        <w:t>Lorsqu’une facture est transmise en dehors de ce portail, la personne publique peut la rejeter.</w:t>
      </w:r>
    </w:p>
    <w:p w14:paraId="1C68C88A" w14:textId="77777777" w:rsidR="009651EB" w:rsidRPr="00C625AB" w:rsidRDefault="009651EB" w:rsidP="009651EB">
      <w:pPr>
        <w:jc w:val="both"/>
        <w:rPr>
          <w:sz w:val="22"/>
          <w:szCs w:val="22"/>
        </w:rPr>
      </w:pPr>
    </w:p>
    <w:p w14:paraId="7AE2148B" w14:textId="77777777" w:rsidR="009651EB" w:rsidRPr="00C625AB" w:rsidRDefault="009651EB" w:rsidP="009651EB">
      <w:pPr>
        <w:jc w:val="both"/>
        <w:rPr>
          <w:sz w:val="22"/>
          <w:szCs w:val="22"/>
        </w:rPr>
      </w:pPr>
      <w:r w:rsidRPr="00C625AB">
        <w:rPr>
          <w:sz w:val="22"/>
          <w:szCs w:val="22"/>
        </w:rPr>
        <w:t xml:space="preserve">Afin que le traitement de la facture soit facilité et optimal, le titulaire doit impérativement faire apparaître les mentions légales et les indications suivantes : </w:t>
      </w:r>
    </w:p>
    <w:p w14:paraId="4E3B2476"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nom et l’adresse du titulaire ; </w:t>
      </w:r>
    </w:p>
    <w:p w14:paraId="4DF2A865"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numéro de SIRET du titulaire ; </w:t>
      </w:r>
    </w:p>
    <w:p w14:paraId="71330940"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les coordonnées du compte bancaire, tel qu’il est précisé sur l’acte d’engagement ; </w:t>
      </w:r>
    </w:p>
    <w:p w14:paraId="4DF6BEEE" w14:textId="0C9BCD66"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code service : </w:t>
      </w:r>
      <w:r w:rsidR="006C5D05">
        <w:rPr>
          <w:sz w:val="22"/>
          <w:szCs w:val="22"/>
        </w:rPr>
        <w:t>DIO_PRESTA</w:t>
      </w:r>
      <w:r w:rsidRPr="00C625AB">
        <w:rPr>
          <w:sz w:val="22"/>
          <w:szCs w:val="22"/>
        </w:rPr>
        <w:t xml:space="preserve"> ;</w:t>
      </w:r>
    </w:p>
    <w:p w14:paraId="0E0792D8"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les références du marché (numéro et date) ;</w:t>
      </w:r>
    </w:p>
    <w:p w14:paraId="53992EE7"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n° de SIRET de l’EdA (542 085 907 00013) ; </w:t>
      </w:r>
    </w:p>
    <w:p w14:paraId="36A923DE" w14:textId="77777777" w:rsidR="009651EB" w:rsidRPr="00C625AB" w:rsidRDefault="009651EB" w:rsidP="00CB53B5">
      <w:pPr>
        <w:pStyle w:val="Paragraphedeliste"/>
        <w:numPr>
          <w:ilvl w:val="0"/>
          <w:numId w:val="4"/>
        </w:numPr>
        <w:contextualSpacing/>
        <w:jc w:val="both"/>
        <w:rPr>
          <w:sz w:val="22"/>
          <w:szCs w:val="22"/>
        </w:rPr>
      </w:pPr>
      <w:r w:rsidRPr="00C625AB">
        <w:t>l</w:t>
      </w:r>
      <w:r w:rsidRPr="00C625AB">
        <w:rPr>
          <w:sz w:val="22"/>
          <w:szCs w:val="22"/>
        </w:rPr>
        <w:t>e numéro de l’accord cadre à bon de commande ;</w:t>
      </w:r>
    </w:p>
    <w:p w14:paraId="11D1CE39" w14:textId="77777777" w:rsidR="009651EB" w:rsidRPr="00C625AB" w:rsidRDefault="009651EB" w:rsidP="00CB53B5">
      <w:pPr>
        <w:pStyle w:val="Paragraphedeliste"/>
        <w:numPr>
          <w:ilvl w:val="0"/>
          <w:numId w:val="4"/>
        </w:numPr>
        <w:contextualSpacing/>
        <w:jc w:val="both"/>
        <w:rPr>
          <w:sz w:val="22"/>
          <w:szCs w:val="22"/>
        </w:rPr>
      </w:pPr>
      <w:r w:rsidRPr="00C625AB">
        <w:rPr>
          <w:b/>
          <w:sz w:val="22"/>
          <w:szCs w:val="22"/>
        </w:rPr>
        <w:t>le numéro et la date du bon de commande</w:t>
      </w:r>
      <w:r w:rsidRPr="00C625AB">
        <w:rPr>
          <w:sz w:val="22"/>
          <w:szCs w:val="22"/>
        </w:rPr>
        <w:t xml:space="preserve"> ; </w:t>
      </w:r>
    </w:p>
    <w:p w14:paraId="38E11AA1"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numéro et la date d’établissement de la facture ; </w:t>
      </w:r>
    </w:p>
    <w:p w14:paraId="2EC755A0"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les coordonnées de l’émetteur du bon de commande ; </w:t>
      </w:r>
    </w:p>
    <w:p w14:paraId="302CAB60"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l’adresse de facturation ; </w:t>
      </w:r>
    </w:p>
    <w:p w14:paraId="3CB749F5"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les références du bon de livraison établi par le titulaire ; </w:t>
      </w:r>
    </w:p>
    <w:p w14:paraId="5E9D0BCD"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les dates de livraison et de facturation ; </w:t>
      </w:r>
    </w:p>
    <w:p w14:paraId="49DAA278"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taux et le montant de la TVA, le cas échéant ; </w:t>
      </w:r>
    </w:p>
    <w:p w14:paraId="6397BE1E"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montant total en euros HT par ligne de prestation et TTC de la facture ; </w:t>
      </w:r>
    </w:p>
    <w:p w14:paraId="4F656DA6"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les dates et signatures. </w:t>
      </w:r>
    </w:p>
    <w:p w14:paraId="012C509A" w14:textId="77777777" w:rsidR="009651EB" w:rsidRPr="00C625AB" w:rsidRDefault="009651EB" w:rsidP="009651EB">
      <w:pPr>
        <w:jc w:val="both"/>
        <w:rPr>
          <w:sz w:val="22"/>
          <w:szCs w:val="22"/>
        </w:rPr>
      </w:pPr>
    </w:p>
    <w:p w14:paraId="1C1CC883" w14:textId="77777777" w:rsidR="009651EB" w:rsidRPr="00C625AB" w:rsidRDefault="009651EB" w:rsidP="00EA7F01">
      <w:pPr>
        <w:numPr>
          <w:ilvl w:val="12"/>
          <w:numId w:val="0"/>
        </w:numPr>
        <w:jc w:val="both"/>
        <w:rPr>
          <w:sz w:val="22"/>
          <w:szCs w:val="22"/>
        </w:rPr>
      </w:pPr>
      <w:r w:rsidRPr="00C625AB">
        <w:rPr>
          <w:sz w:val="22"/>
          <w:szCs w:val="22"/>
        </w:rPr>
        <w:t>Si le titulaire ne respecte pas les prescriptions susmentionnées, le traitement des factures ne peut être effectué de façon automatique. De ce fait, le délai de traitement des factures – par la Direction Financière et Comptable du pouvoir adjudicateur - est allongé et la mise en règlement retardée.</w:t>
      </w:r>
    </w:p>
    <w:p w14:paraId="174515A5" w14:textId="77777777" w:rsidR="009651EB" w:rsidRPr="00C625AB" w:rsidRDefault="009651EB" w:rsidP="009651EB">
      <w:pPr>
        <w:jc w:val="both"/>
        <w:rPr>
          <w:sz w:val="22"/>
          <w:szCs w:val="22"/>
        </w:rPr>
      </w:pPr>
    </w:p>
    <w:p w14:paraId="5B1A269E" w14:textId="5F12EBF9" w:rsidR="00ED4D26" w:rsidRPr="00ED4D26" w:rsidRDefault="00E16BCB" w:rsidP="00CB53B5">
      <w:pPr>
        <w:pStyle w:val="Titre2"/>
        <w:numPr>
          <w:ilvl w:val="1"/>
          <w:numId w:val="1"/>
        </w:numPr>
        <w:tabs>
          <w:tab w:val="clear" w:pos="0"/>
        </w:tabs>
        <w:ind w:left="425" w:hanging="425"/>
        <w:rPr>
          <w:b/>
        </w:rPr>
      </w:pPr>
      <w:bookmarkStart w:id="70" w:name="_Toc203124791"/>
      <w:bookmarkStart w:id="71" w:name="_Toc219291470"/>
      <w:r>
        <w:rPr>
          <w:b/>
        </w:rPr>
        <w:t>11</w:t>
      </w:r>
      <w:r w:rsidR="00ED4D26">
        <w:rPr>
          <w:b/>
        </w:rPr>
        <w:t>.2</w:t>
      </w:r>
      <w:r w:rsidR="00E972B6">
        <w:rPr>
          <w:b/>
        </w:rPr>
        <w:tab/>
      </w:r>
      <w:r w:rsidR="00ED4D26">
        <w:rPr>
          <w:b/>
        </w:rPr>
        <w:tab/>
      </w:r>
      <w:r w:rsidR="009651EB" w:rsidRPr="00ED4D26">
        <w:rPr>
          <w:b/>
        </w:rPr>
        <w:t>Délai de paiement</w:t>
      </w:r>
      <w:bookmarkEnd w:id="70"/>
      <w:bookmarkEnd w:id="71"/>
      <w:r w:rsidR="009651EB" w:rsidRPr="00ED4D26">
        <w:rPr>
          <w:b/>
        </w:rPr>
        <w:t xml:space="preserve"> </w:t>
      </w:r>
    </w:p>
    <w:p w14:paraId="7A74B481" w14:textId="5F7CC4DC" w:rsidR="009651EB" w:rsidRPr="00C625AB" w:rsidRDefault="009651EB" w:rsidP="00EA7F01">
      <w:pPr>
        <w:numPr>
          <w:ilvl w:val="12"/>
          <w:numId w:val="0"/>
        </w:numPr>
        <w:jc w:val="both"/>
        <w:rPr>
          <w:sz w:val="22"/>
          <w:szCs w:val="22"/>
        </w:rPr>
      </w:pPr>
      <w:r w:rsidRPr="00C625AB">
        <w:rPr>
          <w:sz w:val="22"/>
          <w:szCs w:val="22"/>
        </w:rPr>
        <w:t xml:space="preserve">Les délais de paiement sont conformes à la réglementation en vigueur en matière de marchés publics : les factures établies par le titulaire sont réglées dans un délai ne pouvant excéder trente (30) jours à compter de la date de </w:t>
      </w:r>
      <w:r w:rsidRPr="00C625AB">
        <w:rPr>
          <w:sz w:val="22"/>
          <w:szCs w:val="22"/>
        </w:rPr>
        <w:lastRenderedPageBreak/>
        <w:t>réception de la facture conforme, sous réserve de l’acceptation par le pouvoir adjudicateur des prestations et matériels, ou d’acceptation des prestations et matériels si celle-ci est postérieure.</w:t>
      </w:r>
    </w:p>
    <w:p w14:paraId="6A3DB5B1" w14:textId="77777777" w:rsidR="009651EB" w:rsidRPr="00C625AB" w:rsidRDefault="009651EB" w:rsidP="009651EB">
      <w:pPr>
        <w:jc w:val="both"/>
        <w:rPr>
          <w:sz w:val="22"/>
          <w:szCs w:val="22"/>
        </w:rPr>
      </w:pPr>
    </w:p>
    <w:p w14:paraId="5C7038D1" w14:textId="0101DC05" w:rsidR="009651EB" w:rsidRPr="00ED4D26" w:rsidRDefault="00E16BCB" w:rsidP="00CB53B5">
      <w:pPr>
        <w:pStyle w:val="Titre2"/>
        <w:numPr>
          <w:ilvl w:val="1"/>
          <w:numId w:val="1"/>
        </w:numPr>
        <w:tabs>
          <w:tab w:val="clear" w:pos="0"/>
        </w:tabs>
        <w:ind w:left="425" w:hanging="425"/>
        <w:rPr>
          <w:b/>
        </w:rPr>
      </w:pPr>
      <w:bookmarkStart w:id="72" w:name="_Toc203124792"/>
      <w:bookmarkStart w:id="73" w:name="_Toc219291471"/>
      <w:r>
        <w:rPr>
          <w:b/>
        </w:rPr>
        <w:t>11</w:t>
      </w:r>
      <w:r w:rsidR="00ED4D26">
        <w:rPr>
          <w:b/>
        </w:rPr>
        <w:t>.3</w:t>
      </w:r>
      <w:r w:rsidR="00E972B6">
        <w:rPr>
          <w:b/>
        </w:rPr>
        <w:tab/>
      </w:r>
      <w:r w:rsidR="00ED4D26">
        <w:rPr>
          <w:b/>
        </w:rPr>
        <w:tab/>
      </w:r>
      <w:r w:rsidR="009651EB" w:rsidRPr="00ED4D26">
        <w:rPr>
          <w:b/>
        </w:rPr>
        <w:t>Modalités de paiement</w:t>
      </w:r>
      <w:bookmarkEnd w:id="72"/>
      <w:bookmarkEnd w:id="73"/>
    </w:p>
    <w:bookmarkEnd w:id="68"/>
    <w:bookmarkEnd w:id="69"/>
    <w:p w14:paraId="58408AE2" w14:textId="77777777" w:rsidR="009651EB" w:rsidRPr="00C625AB" w:rsidRDefault="009651EB" w:rsidP="00EA7F01">
      <w:pPr>
        <w:numPr>
          <w:ilvl w:val="12"/>
          <w:numId w:val="0"/>
        </w:numPr>
        <w:jc w:val="both"/>
        <w:rPr>
          <w:sz w:val="22"/>
          <w:szCs w:val="22"/>
        </w:rPr>
      </w:pPr>
      <w:r w:rsidRPr="00C625AB">
        <w:rPr>
          <w:sz w:val="22"/>
          <w:szCs w:val="22"/>
        </w:rPr>
        <w:t>Le mode de règlement est le virement établi par la Direction Financière et Comptable (DFC) de l’EdA au profit du compte bancaire du titulaire (indiqué dans son offre). Toute modification des coordonnées bancaires est portée à la connaissance du pouvoir adjudicateur par le titulaire, et formalisée par la transmission d’un RIB.</w:t>
      </w:r>
    </w:p>
    <w:p w14:paraId="3F1CDB97" w14:textId="77777777" w:rsidR="009651EB" w:rsidRPr="00C625AB" w:rsidRDefault="009651EB" w:rsidP="009651EB">
      <w:pPr>
        <w:jc w:val="both"/>
        <w:rPr>
          <w:sz w:val="22"/>
          <w:szCs w:val="22"/>
        </w:rPr>
      </w:pPr>
    </w:p>
    <w:p w14:paraId="51210160" w14:textId="57C0BE03" w:rsidR="009651EB" w:rsidRPr="00C625AB" w:rsidRDefault="009651EB" w:rsidP="00EA7F01">
      <w:pPr>
        <w:numPr>
          <w:ilvl w:val="12"/>
          <w:numId w:val="0"/>
        </w:numPr>
        <w:jc w:val="both"/>
        <w:rPr>
          <w:sz w:val="22"/>
          <w:szCs w:val="22"/>
        </w:rPr>
      </w:pPr>
      <w:r w:rsidRPr="00C625AB">
        <w:rPr>
          <w:sz w:val="22"/>
          <w:szCs w:val="22"/>
        </w:rPr>
        <w:t>Les factures erronées et/ou non accompagnées des pièces justificatives sont retournées au titulaire ; le délai de paiement est alors suspendu dans l’attente de la production par le titulaire d’un document conforme</w:t>
      </w:r>
      <w:r w:rsidR="00EA7F01">
        <w:rPr>
          <w:sz w:val="22"/>
          <w:szCs w:val="22"/>
        </w:rPr>
        <w:t>.</w:t>
      </w:r>
    </w:p>
    <w:p w14:paraId="7A3EB1B0" w14:textId="77777777" w:rsidR="009651EB" w:rsidRPr="00C625AB" w:rsidRDefault="009651EB" w:rsidP="009651EB">
      <w:pPr>
        <w:jc w:val="both"/>
        <w:rPr>
          <w:sz w:val="22"/>
          <w:szCs w:val="22"/>
        </w:rPr>
      </w:pPr>
    </w:p>
    <w:p w14:paraId="5233A9C4" w14:textId="53CA3F0A" w:rsidR="009651EB" w:rsidRPr="00ED4D26" w:rsidRDefault="00E16BCB" w:rsidP="00CB53B5">
      <w:pPr>
        <w:pStyle w:val="Titre2"/>
        <w:numPr>
          <w:ilvl w:val="1"/>
          <w:numId w:val="1"/>
        </w:numPr>
        <w:tabs>
          <w:tab w:val="clear" w:pos="0"/>
        </w:tabs>
        <w:ind w:left="425" w:hanging="425"/>
        <w:rPr>
          <w:b/>
        </w:rPr>
      </w:pPr>
      <w:bookmarkStart w:id="74" w:name="_Toc203124793"/>
      <w:bookmarkStart w:id="75" w:name="_Toc219291472"/>
      <w:r>
        <w:rPr>
          <w:b/>
        </w:rPr>
        <w:t>11</w:t>
      </w:r>
      <w:r w:rsidR="00ED4D26">
        <w:rPr>
          <w:b/>
        </w:rPr>
        <w:t>.4</w:t>
      </w:r>
      <w:r w:rsidR="00E972B6">
        <w:rPr>
          <w:b/>
        </w:rPr>
        <w:tab/>
      </w:r>
      <w:r w:rsidR="00ED4D26">
        <w:rPr>
          <w:b/>
        </w:rPr>
        <w:tab/>
      </w:r>
      <w:r w:rsidR="009651EB" w:rsidRPr="00ED4D26">
        <w:rPr>
          <w:b/>
        </w:rPr>
        <w:t>Intérêts moratoires</w:t>
      </w:r>
      <w:bookmarkEnd w:id="74"/>
      <w:bookmarkEnd w:id="75"/>
      <w:r w:rsidR="009651EB" w:rsidRPr="00ED4D26">
        <w:rPr>
          <w:b/>
        </w:rPr>
        <w:t xml:space="preserve"> </w:t>
      </w:r>
    </w:p>
    <w:p w14:paraId="2304B5B9" w14:textId="351FD6B9" w:rsidR="009651EB" w:rsidRPr="00C625AB" w:rsidRDefault="009651EB" w:rsidP="00EA7F01">
      <w:pPr>
        <w:numPr>
          <w:ilvl w:val="12"/>
          <w:numId w:val="0"/>
        </w:numPr>
        <w:jc w:val="both"/>
        <w:rPr>
          <w:sz w:val="22"/>
          <w:szCs w:val="22"/>
        </w:rPr>
      </w:pPr>
      <w:r w:rsidRPr="00C625AB">
        <w:rPr>
          <w:sz w:val="22"/>
          <w:szCs w:val="22"/>
        </w:rPr>
        <w:t xml:space="preserve">À défaut de paiement dans les délais fixés à l’article </w:t>
      </w:r>
      <w:r w:rsidR="00CC1F92">
        <w:rPr>
          <w:sz w:val="22"/>
          <w:szCs w:val="22"/>
        </w:rPr>
        <w:t>12</w:t>
      </w:r>
      <w:r w:rsidRPr="00C625AB">
        <w:rPr>
          <w:sz w:val="22"/>
          <w:szCs w:val="22"/>
        </w:rPr>
        <w:t>.2, des intérêts mor</w:t>
      </w:r>
      <w:r w:rsidR="00EA7F01">
        <w:rPr>
          <w:sz w:val="22"/>
          <w:szCs w:val="22"/>
        </w:rPr>
        <w:t>atoires sont dus au titulaire.</w:t>
      </w:r>
    </w:p>
    <w:p w14:paraId="2F293CFE" w14:textId="77777777" w:rsidR="00ED4D26" w:rsidRDefault="00ED4D26" w:rsidP="009651EB">
      <w:pPr>
        <w:jc w:val="both"/>
        <w:rPr>
          <w:sz w:val="22"/>
          <w:szCs w:val="22"/>
        </w:rPr>
      </w:pPr>
    </w:p>
    <w:p w14:paraId="06BC34CE" w14:textId="16289D5A" w:rsidR="009651EB" w:rsidRPr="00C625AB" w:rsidRDefault="009651EB" w:rsidP="00EA7F01">
      <w:pPr>
        <w:numPr>
          <w:ilvl w:val="12"/>
          <w:numId w:val="0"/>
        </w:numPr>
        <w:jc w:val="both"/>
        <w:rPr>
          <w:sz w:val="22"/>
          <w:szCs w:val="22"/>
        </w:rPr>
      </w:pPr>
      <w:r w:rsidRPr="00C625AB">
        <w:rPr>
          <w:sz w:val="22"/>
          <w:szCs w:val="22"/>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8 %. </w:t>
      </w:r>
    </w:p>
    <w:p w14:paraId="46B375C5" w14:textId="77777777" w:rsidR="00ED4D26" w:rsidRDefault="00ED4D26" w:rsidP="009651EB">
      <w:pPr>
        <w:jc w:val="both"/>
        <w:rPr>
          <w:sz w:val="22"/>
          <w:szCs w:val="22"/>
        </w:rPr>
      </w:pPr>
    </w:p>
    <w:p w14:paraId="7D4277F5" w14:textId="4E12EA4D" w:rsidR="009651EB" w:rsidRPr="00C625AB" w:rsidRDefault="009651EB" w:rsidP="00EA7F01">
      <w:pPr>
        <w:numPr>
          <w:ilvl w:val="12"/>
          <w:numId w:val="0"/>
        </w:numPr>
        <w:jc w:val="both"/>
        <w:rPr>
          <w:sz w:val="22"/>
          <w:szCs w:val="22"/>
        </w:rPr>
      </w:pPr>
      <w:r w:rsidRPr="00C625AB">
        <w:rPr>
          <w:sz w:val="22"/>
          <w:szCs w:val="22"/>
        </w:rPr>
        <w:t>Les intérêts moratoires courent à compter du jour suivant l'échéance prévue au marché ou à l'expiration du délai de paiement jusqu'à la date de mise en paiement du principal inclus. En outre, le bénéficiaire des prestations n’ayant pas honoré son paiement dans les délais est tenu de régler une indemnité forfaitaire pour frais de recouvrement dont le montant est fixé à 40 euros.</w:t>
      </w:r>
    </w:p>
    <w:p w14:paraId="7A00E9E3" w14:textId="77777777" w:rsidR="009651EB" w:rsidRPr="00C625AB" w:rsidRDefault="009651EB" w:rsidP="009651EB">
      <w:pPr>
        <w:jc w:val="both"/>
        <w:rPr>
          <w:sz w:val="22"/>
          <w:szCs w:val="22"/>
        </w:rPr>
      </w:pPr>
    </w:p>
    <w:p w14:paraId="10199B49" w14:textId="3894783E" w:rsidR="009651EB" w:rsidRPr="00C625AB" w:rsidRDefault="00E16BCB" w:rsidP="00CB53B5">
      <w:pPr>
        <w:pStyle w:val="Titre2"/>
        <w:numPr>
          <w:ilvl w:val="1"/>
          <w:numId w:val="1"/>
        </w:numPr>
        <w:tabs>
          <w:tab w:val="clear" w:pos="0"/>
        </w:tabs>
        <w:ind w:left="425" w:hanging="425"/>
      </w:pPr>
      <w:bookmarkStart w:id="76" w:name="_Toc203124794"/>
      <w:bookmarkStart w:id="77" w:name="_Toc219291473"/>
      <w:r>
        <w:rPr>
          <w:b/>
        </w:rPr>
        <w:t>11</w:t>
      </w:r>
      <w:r w:rsidR="00ED4D26">
        <w:rPr>
          <w:b/>
        </w:rPr>
        <w:t>.5</w:t>
      </w:r>
      <w:r w:rsidR="00E972B6">
        <w:rPr>
          <w:b/>
        </w:rPr>
        <w:tab/>
      </w:r>
      <w:r w:rsidR="00ED4D26">
        <w:rPr>
          <w:b/>
        </w:rPr>
        <w:tab/>
      </w:r>
      <w:r w:rsidR="009651EB" w:rsidRPr="00ED4D26">
        <w:rPr>
          <w:b/>
        </w:rPr>
        <w:t>Nantissement et cession de créance</w:t>
      </w:r>
      <w:bookmarkEnd w:id="76"/>
      <w:bookmarkEnd w:id="77"/>
      <w:r w:rsidR="009651EB" w:rsidRPr="00ED4D26">
        <w:rPr>
          <w:b/>
        </w:rPr>
        <w:t xml:space="preserve"> </w:t>
      </w:r>
    </w:p>
    <w:p w14:paraId="1612525D" w14:textId="3181AA7F" w:rsidR="00B51785" w:rsidRDefault="009651EB" w:rsidP="00B51785">
      <w:pPr>
        <w:numPr>
          <w:ilvl w:val="12"/>
          <w:numId w:val="0"/>
        </w:numPr>
        <w:jc w:val="both"/>
        <w:rPr>
          <w:sz w:val="22"/>
          <w:szCs w:val="22"/>
        </w:rPr>
      </w:pPr>
      <w:r w:rsidRPr="00C625AB">
        <w:rPr>
          <w:sz w:val="22"/>
          <w:szCs w:val="22"/>
        </w:rPr>
        <w:t xml:space="preserve">Le pouvoir adjudicateur délivre au titulaire, sur demande et sans frais, les pièces nécessaires pour une remise du marché en nantissement. Toute cession de créances est directement notifiée au comptable du pouvoir adjudicateur par l’établissement cessionnaire. </w:t>
      </w:r>
      <w:bookmarkStart w:id="78" w:name="_Toc203124795"/>
    </w:p>
    <w:p w14:paraId="5676A8EC" w14:textId="77777777" w:rsidR="006E604F" w:rsidRDefault="006E604F" w:rsidP="00B51785">
      <w:pPr>
        <w:numPr>
          <w:ilvl w:val="12"/>
          <w:numId w:val="0"/>
        </w:numPr>
        <w:jc w:val="both"/>
        <w:rPr>
          <w:sz w:val="22"/>
          <w:szCs w:val="22"/>
        </w:rPr>
      </w:pPr>
    </w:p>
    <w:p w14:paraId="043666E7" w14:textId="0314022E" w:rsidR="009651EB" w:rsidRPr="00465F1E" w:rsidRDefault="00E16BCB" w:rsidP="00465F1E">
      <w:pPr>
        <w:pStyle w:val="Titre2"/>
        <w:numPr>
          <w:ilvl w:val="1"/>
          <w:numId w:val="1"/>
        </w:numPr>
        <w:tabs>
          <w:tab w:val="clear" w:pos="0"/>
        </w:tabs>
        <w:ind w:left="425" w:hanging="425"/>
        <w:rPr>
          <w:b/>
        </w:rPr>
      </w:pPr>
      <w:bookmarkStart w:id="79" w:name="_Toc219291474"/>
      <w:r>
        <w:rPr>
          <w:b/>
        </w:rPr>
        <w:t>11</w:t>
      </w:r>
      <w:r w:rsidR="005034E2">
        <w:rPr>
          <w:b/>
        </w:rPr>
        <w:t>.6</w:t>
      </w:r>
      <w:r w:rsidR="00835923">
        <w:rPr>
          <w:b/>
        </w:rPr>
        <w:tab/>
      </w:r>
      <w:r w:rsidR="005034E2">
        <w:rPr>
          <w:b/>
        </w:rPr>
        <w:tab/>
      </w:r>
      <w:r w:rsidR="009651EB" w:rsidRPr="00ED4D26">
        <w:rPr>
          <w:b/>
        </w:rPr>
        <w:t>Avance</w:t>
      </w:r>
      <w:bookmarkEnd w:id="78"/>
      <w:bookmarkEnd w:id="79"/>
    </w:p>
    <w:p w14:paraId="6CA7A7C9" w14:textId="69EE60A5" w:rsidR="00532D25" w:rsidRDefault="00532D25" w:rsidP="00532D25">
      <w:pPr>
        <w:numPr>
          <w:ilvl w:val="12"/>
          <w:numId w:val="0"/>
        </w:numPr>
        <w:jc w:val="both"/>
        <w:rPr>
          <w:sz w:val="22"/>
          <w:szCs w:val="22"/>
        </w:rPr>
      </w:pPr>
      <w:r w:rsidRPr="00532D25">
        <w:rPr>
          <w:sz w:val="22"/>
          <w:szCs w:val="22"/>
        </w:rPr>
        <w:t xml:space="preserve">Une avance peut être accordée au titulaire sur demande de celui-ci. Elle ne peut être supérieure à </w:t>
      </w:r>
      <w:r w:rsidR="00257C48">
        <w:rPr>
          <w:sz w:val="22"/>
          <w:szCs w:val="22"/>
        </w:rPr>
        <w:t>30</w:t>
      </w:r>
      <w:r w:rsidRPr="00532D25">
        <w:rPr>
          <w:sz w:val="22"/>
          <w:szCs w:val="22"/>
        </w:rPr>
        <w:t>% du montant initial TTC du marché, dans les conditions fixées à l’article L-2191-1 à -3 du Code de la commande publique.</w:t>
      </w:r>
    </w:p>
    <w:p w14:paraId="7EB2651E" w14:textId="77777777" w:rsidR="00532D25" w:rsidRPr="00532D25" w:rsidRDefault="00532D25" w:rsidP="00532D25">
      <w:pPr>
        <w:numPr>
          <w:ilvl w:val="12"/>
          <w:numId w:val="0"/>
        </w:numPr>
        <w:jc w:val="both"/>
        <w:rPr>
          <w:sz w:val="22"/>
          <w:szCs w:val="22"/>
        </w:rPr>
      </w:pPr>
    </w:p>
    <w:p w14:paraId="76DCBD42" w14:textId="5672BCE5" w:rsidR="00532D25" w:rsidRPr="00532D25" w:rsidRDefault="00532D25" w:rsidP="00532D25">
      <w:pPr>
        <w:numPr>
          <w:ilvl w:val="12"/>
          <w:numId w:val="0"/>
        </w:numPr>
        <w:jc w:val="both"/>
        <w:rPr>
          <w:sz w:val="22"/>
          <w:szCs w:val="22"/>
        </w:rPr>
      </w:pPr>
      <w:r w:rsidRPr="00532D25">
        <w:rPr>
          <w:sz w:val="22"/>
          <w:szCs w:val="22"/>
        </w:rPr>
        <w:t>Pour toute demande d’avance</w:t>
      </w:r>
      <w:r w:rsidR="00257C48">
        <w:rPr>
          <w:sz w:val="22"/>
          <w:szCs w:val="22"/>
        </w:rPr>
        <w:t xml:space="preserve">, </w:t>
      </w:r>
      <w:r w:rsidRPr="00532D25">
        <w:rPr>
          <w:sz w:val="22"/>
          <w:szCs w:val="22"/>
        </w:rPr>
        <w:t xml:space="preserve">le titulaire fournit à l’EdA une garantie de restitution à première demande d’une banque de premier rang ou une lettre de confort provenant de sa maison mère. L’attestation est envoyée par LR/AR aux services de l’EdA en même temps que la demande d’avance. </w:t>
      </w:r>
    </w:p>
    <w:p w14:paraId="54AC9251" w14:textId="72179292" w:rsidR="00313BFB" w:rsidRPr="009651EB" w:rsidRDefault="00313BFB" w:rsidP="009651EB"/>
    <w:p w14:paraId="2DC1CF74" w14:textId="6C26D3DA" w:rsidR="001A2D2D" w:rsidRDefault="00E16BCB" w:rsidP="00A864C8">
      <w:pPr>
        <w:pStyle w:val="Titre2"/>
        <w:jc w:val="center"/>
        <w:rPr>
          <w:b/>
          <w:sz w:val="28"/>
        </w:rPr>
      </w:pPr>
      <w:bookmarkStart w:id="80" w:name="_Toc219291475"/>
      <w:bookmarkEnd w:id="55"/>
      <w:r>
        <w:rPr>
          <w:b/>
          <w:sz w:val="28"/>
        </w:rPr>
        <w:t>ARTICLE 12</w:t>
      </w:r>
      <w:r w:rsidR="00A864C8" w:rsidRPr="001D7AB4">
        <w:rPr>
          <w:b/>
          <w:sz w:val="28"/>
        </w:rPr>
        <w:t xml:space="preserve"> –</w:t>
      </w:r>
      <w:r w:rsidR="00A864C8">
        <w:rPr>
          <w:b/>
          <w:sz w:val="28"/>
        </w:rPr>
        <w:t xml:space="preserve"> </w:t>
      </w:r>
      <w:r w:rsidR="001A2D2D" w:rsidRPr="00E6041B">
        <w:rPr>
          <w:b/>
          <w:sz w:val="28"/>
        </w:rPr>
        <w:t>PENALITE</w:t>
      </w:r>
      <w:r w:rsidR="00F3298D">
        <w:rPr>
          <w:b/>
          <w:sz w:val="28"/>
        </w:rPr>
        <w:t>S</w:t>
      </w:r>
      <w:bookmarkEnd w:id="80"/>
    </w:p>
    <w:p w14:paraId="238806BA" w14:textId="1994125B" w:rsidR="005D2C4A" w:rsidRPr="00842DAB" w:rsidRDefault="005D2C4A" w:rsidP="00842DAB">
      <w:pPr>
        <w:jc w:val="both"/>
        <w:rPr>
          <w:sz w:val="22"/>
          <w:szCs w:val="22"/>
        </w:rPr>
      </w:pPr>
    </w:p>
    <w:p w14:paraId="42A2BACF" w14:textId="2AC31294" w:rsidR="00842DAB" w:rsidRPr="00842DAB" w:rsidRDefault="00842DAB" w:rsidP="00EA7F01">
      <w:pPr>
        <w:numPr>
          <w:ilvl w:val="12"/>
          <w:numId w:val="0"/>
        </w:numPr>
        <w:jc w:val="both"/>
        <w:rPr>
          <w:sz w:val="22"/>
          <w:szCs w:val="22"/>
        </w:rPr>
      </w:pPr>
      <w:r w:rsidRPr="00842DAB">
        <w:rPr>
          <w:sz w:val="22"/>
          <w:szCs w:val="22"/>
        </w:rPr>
        <w:t>En cas de manquement à ses obligations contractuelles, le titulaire s’expose à l’application de pénalités. Ces pénalités, définies ci-dessous, sont cumulatives et s’appliquent sans mise en demeure préalable. Elles peuvent être déduites du montant toutes taxes comprises (TTC) des factures émises par le titulaire.</w:t>
      </w:r>
    </w:p>
    <w:p w14:paraId="638AE5F4" w14:textId="77777777" w:rsidR="00842DAB" w:rsidRDefault="00842DAB" w:rsidP="00842DAB">
      <w:pPr>
        <w:jc w:val="both"/>
        <w:rPr>
          <w:sz w:val="22"/>
          <w:szCs w:val="22"/>
        </w:rPr>
      </w:pPr>
    </w:p>
    <w:p w14:paraId="77E5741C" w14:textId="39A02943" w:rsidR="00842DAB" w:rsidRPr="00842DAB" w:rsidRDefault="00842DAB" w:rsidP="00842DAB">
      <w:pPr>
        <w:jc w:val="both"/>
        <w:rPr>
          <w:sz w:val="22"/>
          <w:szCs w:val="22"/>
        </w:rPr>
      </w:pPr>
      <w:r w:rsidRPr="00842DAB">
        <w:rPr>
          <w:sz w:val="22"/>
          <w:szCs w:val="22"/>
        </w:rPr>
        <w:t xml:space="preserve">Les manquements ou incidents à l’origine des pénalités sont présumés imputables au titulaire, sauf preuve contraire apportée par ce dernier. Le montant total des pénalités ne </w:t>
      </w:r>
      <w:r w:rsidR="00957504" w:rsidRPr="00842DAB">
        <w:rPr>
          <w:sz w:val="22"/>
          <w:szCs w:val="22"/>
        </w:rPr>
        <w:t>p</w:t>
      </w:r>
      <w:r w:rsidR="00957504">
        <w:rPr>
          <w:sz w:val="22"/>
          <w:szCs w:val="22"/>
        </w:rPr>
        <w:t>eut</w:t>
      </w:r>
      <w:r w:rsidR="009E216D">
        <w:rPr>
          <w:sz w:val="22"/>
          <w:szCs w:val="22"/>
        </w:rPr>
        <w:t xml:space="preserve">, en aucun cas, excéder </w:t>
      </w:r>
      <w:r w:rsidR="00257C48">
        <w:rPr>
          <w:sz w:val="22"/>
          <w:szCs w:val="22"/>
        </w:rPr>
        <w:t>10</w:t>
      </w:r>
      <w:r w:rsidRPr="00842DAB">
        <w:rPr>
          <w:sz w:val="22"/>
          <w:szCs w:val="22"/>
        </w:rPr>
        <w:t>% du montant total de l’accord-cadre</w:t>
      </w:r>
      <w:r>
        <w:rPr>
          <w:sz w:val="22"/>
          <w:szCs w:val="22"/>
        </w:rPr>
        <w:t>.</w:t>
      </w:r>
    </w:p>
    <w:p w14:paraId="5851637F" w14:textId="424272CF" w:rsidR="00A73BA5" w:rsidRDefault="00A73BA5" w:rsidP="005D2C4A"/>
    <w:p w14:paraId="435CF14A" w14:textId="12B645DA" w:rsidR="009E216D" w:rsidRDefault="00E16BCB" w:rsidP="009E216D">
      <w:pPr>
        <w:pStyle w:val="Titre2"/>
        <w:numPr>
          <w:ilvl w:val="1"/>
          <w:numId w:val="1"/>
        </w:numPr>
        <w:tabs>
          <w:tab w:val="clear" w:pos="0"/>
        </w:tabs>
        <w:ind w:left="425" w:hanging="425"/>
        <w:rPr>
          <w:b/>
        </w:rPr>
      </w:pPr>
      <w:bookmarkStart w:id="81" w:name="_Toc219291476"/>
      <w:r>
        <w:rPr>
          <w:b/>
        </w:rPr>
        <w:t>12</w:t>
      </w:r>
      <w:r w:rsidR="00473B28">
        <w:rPr>
          <w:b/>
        </w:rPr>
        <w:t>.1</w:t>
      </w:r>
      <w:r w:rsidR="00473B28">
        <w:rPr>
          <w:b/>
        </w:rPr>
        <w:tab/>
      </w:r>
      <w:r w:rsidR="00473B28">
        <w:rPr>
          <w:b/>
        </w:rPr>
        <w:tab/>
      </w:r>
      <w:r>
        <w:rPr>
          <w:b/>
        </w:rPr>
        <w:t xml:space="preserve">Pénalité </w:t>
      </w:r>
      <w:r w:rsidR="00A73BA5" w:rsidRPr="00A73BA5">
        <w:rPr>
          <w:b/>
        </w:rPr>
        <w:t xml:space="preserve">pour </w:t>
      </w:r>
      <w:r w:rsidR="00D2557B">
        <w:rPr>
          <w:b/>
        </w:rPr>
        <w:t>retard</w:t>
      </w:r>
      <w:bookmarkEnd w:id="81"/>
      <w:r w:rsidR="00D2557B">
        <w:rPr>
          <w:b/>
        </w:rPr>
        <w:t xml:space="preserve"> </w:t>
      </w:r>
    </w:p>
    <w:p w14:paraId="6B75B2B5" w14:textId="7B632047" w:rsidR="00D2557B" w:rsidRPr="00D2557B" w:rsidRDefault="00246170" w:rsidP="00D2557B">
      <w:pPr>
        <w:jc w:val="both"/>
        <w:rPr>
          <w:sz w:val="22"/>
          <w:szCs w:val="22"/>
        </w:rPr>
      </w:pPr>
      <w:r>
        <w:rPr>
          <w:sz w:val="22"/>
          <w:szCs w:val="22"/>
        </w:rPr>
        <w:t>En cas de retard constaté dans l’exécution des prestations, la</w:t>
      </w:r>
      <w:r w:rsidR="00D2557B" w:rsidRPr="00D2557B">
        <w:rPr>
          <w:sz w:val="22"/>
          <w:szCs w:val="22"/>
        </w:rPr>
        <w:t xml:space="preserve"> pénalité </w:t>
      </w:r>
      <w:r>
        <w:rPr>
          <w:sz w:val="22"/>
          <w:szCs w:val="22"/>
        </w:rPr>
        <w:t xml:space="preserve">applicable </w:t>
      </w:r>
      <w:r w:rsidR="00D2557B" w:rsidRPr="00D2557B">
        <w:rPr>
          <w:sz w:val="22"/>
          <w:szCs w:val="22"/>
        </w:rPr>
        <w:t>est calculée par application de la formule suivante :</w:t>
      </w:r>
    </w:p>
    <w:p w14:paraId="52A834D8" w14:textId="6D588ED6" w:rsidR="00E16BCB" w:rsidRDefault="00D2557B" w:rsidP="00246170">
      <w:pPr>
        <w:jc w:val="center"/>
        <w:rPr>
          <w:b/>
          <w:sz w:val="22"/>
          <w:szCs w:val="22"/>
        </w:rPr>
      </w:pPr>
      <w:r w:rsidRPr="00D2557B">
        <w:rPr>
          <w:b/>
          <w:sz w:val="22"/>
          <w:szCs w:val="22"/>
        </w:rPr>
        <w:t xml:space="preserve">P = V * R / </w:t>
      </w:r>
      <w:r w:rsidR="00257C48" w:rsidRPr="002D4916">
        <w:rPr>
          <w:b/>
          <w:sz w:val="22"/>
          <w:szCs w:val="22"/>
        </w:rPr>
        <w:t xml:space="preserve">1 </w:t>
      </w:r>
      <w:r w:rsidRPr="002D4916">
        <w:rPr>
          <w:b/>
          <w:sz w:val="22"/>
          <w:szCs w:val="22"/>
        </w:rPr>
        <w:t>000</w:t>
      </w:r>
    </w:p>
    <w:p w14:paraId="28C6F7C6" w14:textId="77777777" w:rsidR="00246170" w:rsidRPr="00246170" w:rsidRDefault="00246170" w:rsidP="00246170">
      <w:pPr>
        <w:jc w:val="center"/>
        <w:rPr>
          <w:b/>
          <w:sz w:val="22"/>
          <w:szCs w:val="22"/>
        </w:rPr>
      </w:pPr>
    </w:p>
    <w:p w14:paraId="28BC6382" w14:textId="77777777" w:rsidR="00D2557B" w:rsidRPr="00D2557B" w:rsidRDefault="00D2557B" w:rsidP="00D2557B">
      <w:pPr>
        <w:jc w:val="both"/>
        <w:rPr>
          <w:sz w:val="22"/>
          <w:szCs w:val="22"/>
        </w:rPr>
      </w:pPr>
      <w:r w:rsidRPr="00D2557B">
        <w:rPr>
          <w:b/>
          <w:sz w:val="22"/>
          <w:szCs w:val="22"/>
        </w:rPr>
        <w:t>P</w:t>
      </w:r>
      <w:r w:rsidRPr="00D2557B">
        <w:rPr>
          <w:sz w:val="22"/>
          <w:szCs w:val="22"/>
        </w:rPr>
        <w:t xml:space="preserve"> = le montant de la pénalité ;</w:t>
      </w:r>
    </w:p>
    <w:p w14:paraId="5E423044" w14:textId="77777777" w:rsidR="00D2557B" w:rsidRPr="00D2557B" w:rsidRDefault="00D2557B" w:rsidP="00D2557B">
      <w:pPr>
        <w:jc w:val="both"/>
        <w:rPr>
          <w:sz w:val="22"/>
          <w:szCs w:val="22"/>
        </w:rPr>
      </w:pPr>
      <w:r w:rsidRPr="00D2557B">
        <w:rPr>
          <w:b/>
          <w:sz w:val="22"/>
          <w:szCs w:val="22"/>
        </w:rPr>
        <w:t>V</w:t>
      </w:r>
      <w:r w:rsidRPr="00D2557B">
        <w:rPr>
          <w:sz w:val="22"/>
          <w:szCs w:val="22"/>
        </w:rPr>
        <w:t xml:space="preserve">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w:t>
      </w:r>
    </w:p>
    <w:p w14:paraId="12CED331" w14:textId="7538ABED" w:rsidR="001515A1" w:rsidRDefault="00D2557B" w:rsidP="00D2557B">
      <w:pPr>
        <w:jc w:val="both"/>
        <w:rPr>
          <w:sz w:val="22"/>
          <w:szCs w:val="22"/>
        </w:rPr>
      </w:pPr>
      <w:r w:rsidRPr="00D2557B">
        <w:rPr>
          <w:b/>
          <w:sz w:val="22"/>
          <w:szCs w:val="22"/>
        </w:rPr>
        <w:lastRenderedPageBreak/>
        <w:t>R</w:t>
      </w:r>
      <w:r w:rsidRPr="00D2557B">
        <w:rPr>
          <w:sz w:val="22"/>
          <w:szCs w:val="22"/>
        </w:rPr>
        <w:t xml:space="preserve"> = le nombre de jours de retard.</w:t>
      </w:r>
    </w:p>
    <w:p w14:paraId="1A288C13" w14:textId="77777777" w:rsidR="00D2557B" w:rsidRPr="00D2557B" w:rsidRDefault="00D2557B" w:rsidP="00D2557B">
      <w:pPr>
        <w:jc w:val="both"/>
        <w:rPr>
          <w:sz w:val="22"/>
          <w:szCs w:val="22"/>
        </w:rPr>
      </w:pPr>
    </w:p>
    <w:p w14:paraId="1A306C82" w14:textId="77777777" w:rsidR="00246170" w:rsidRDefault="00E16BCB" w:rsidP="00246170">
      <w:pPr>
        <w:pStyle w:val="Titre2"/>
        <w:numPr>
          <w:ilvl w:val="1"/>
          <w:numId w:val="1"/>
        </w:numPr>
        <w:tabs>
          <w:tab w:val="clear" w:pos="0"/>
        </w:tabs>
        <w:ind w:left="425" w:hanging="425"/>
        <w:rPr>
          <w:b/>
        </w:rPr>
      </w:pPr>
      <w:bookmarkStart w:id="82" w:name="_Toc219291477"/>
      <w:r>
        <w:rPr>
          <w:b/>
        </w:rPr>
        <w:t>12</w:t>
      </w:r>
      <w:r w:rsidR="00C61298">
        <w:rPr>
          <w:b/>
        </w:rPr>
        <w:t>.</w:t>
      </w:r>
      <w:r>
        <w:rPr>
          <w:b/>
        </w:rPr>
        <w:t>2</w:t>
      </w:r>
      <w:r w:rsidR="00C61298">
        <w:rPr>
          <w:b/>
        </w:rPr>
        <w:tab/>
      </w:r>
      <w:r w:rsidR="00A73BA5">
        <w:rPr>
          <w:b/>
        </w:rPr>
        <w:tab/>
      </w:r>
      <w:r>
        <w:rPr>
          <w:b/>
        </w:rPr>
        <w:t>Pénalité</w:t>
      </w:r>
      <w:r w:rsidR="00A73BA5" w:rsidRPr="00A73BA5">
        <w:rPr>
          <w:b/>
        </w:rPr>
        <w:t xml:space="preserve"> pour </w:t>
      </w:r>
      <w:r>
        <w:rPr>
          <w:b/>
        </w:rPr>
        <w:t>manquement aux obligations contractuelles</w:t>
      </w:r>
      <w:bookmarkEnd w:id="82"/>
    </w:p>
    <w:p w14:paraId="40AE498E" w14:textId="05A91430" w:rsidR="00246170" w:rsidRDefault="00246170" w:rsidP="00246170">
      <w:pPr>
        <w:jc w:val="both"/>
        <w:rPr>
          <w:sz w:val="22"/>
          <w:szCs w:val="22"/>
        </w:rPr>
      </w:pPr>
      <w:r w:rsidRPr="00246170">
        <w:rPr>
          <w:sz w:val="22"/>
          <w:szCs w:val="22"/>
        </w:rPr>
        <w:t xml:space="preserve">En cas de manquement à l’une quelconque </w:t>
      </w:r>
      <w:r>
        <w:rPr>
          <w:sz w:val="22"/>
          <w:szCs w:val="22"/>
        </w:rPr>
        <w:t>des</w:t>
      </w:r>
      <w:r w:rsidRPr="00246170">
        <w:rPr>
          <w:sz w:val="22"/>
          <w:szCs w:val="22"/>
        </w:rPr>
        <w:t xml:space="preserve"> obligations contractuelles</w:t>
      </w:r>
      <w:r>
        <w:rPr>
          <w:sz w:val="22"/>
          <w:szCs w:val="22"/>
        </w:rPr>
        <w:t>, l</w:t>
      </w:r>
      <w:r w:rsidRPr="00246170">
        <w:rPr>
          <w:sz w:val="22"/>
          <w:szCs w:val="22"/>
        </w:rPr>
        <w:t xml:space="preserve">e montant de la pénalité </w:t>
      </w:r>
      <w:r>
        <w:rPr>
          <w:sz w:val="22"/>
          <w:szCs w:val="22"/>
        </w:rPr>
        <w:t>forfaitaire applicable est fixé</w:t>
      </w:r>
      <w:r w:rsidRPr="00246170">
        <w:rPr>
          <w:sz w:val="22"/>
          <w:szCs w:val="22"/>
        </w:rPr>
        <w:t xml:space="preserve"> comme suit :</w:t>
      </w:r>
    </w:p>
    <w:p w14:paraId="5CF27D21" w14:textId="4A4E5CBD" w:rsidR="00246170" w:rsidRDefault="00246170" w:rsidP="00246170">
      <w:pPr>
        <w:jc w:val="both"/>
        <w:rPr>
          <w:sz w:val="22"/>
          <w:szCs w:val="22"/>
        </w:rPr>
      </w:pPr>
    </w:p>
    <w:tbl>
      <w:tblPr>
        <w:tblStyle w:val="Grilledutableau"/>
        <w:tblW w:w="0" w:type="auto"/>
        <w:tblInd w:w="2010" w:type="dxa"/>
        <w:tblLook w:val="04A0" w:firstRow="1" w:lastRow="0" w:firstColumn="1" w:lastColumn="0" w:noHBand="0" w:noVBand="1"/>
      </w:tblPr>
      <w:tblGrid>
        <w:gridCol w:w="2824"/>
        <w:gridCol w:w="3692"/>
      </w:tblGrid>
      <w:tr w:rsidR="00246170" w14:paraId="26EE5DDF" w14:textId="77777777" w:rsidTr="00246170">
        <w:trPr>
          <w:trHeight w:val="246"/>
        </w:trPr>
        <w:tc>
          <w:tcPr>
            <w:tcW w:w="2824" w:type="dxa"/>
          </w:tcPr>
          <w:p w14:paraId="3E28E52B" w14:textId="6D0FECD1" w:rsidR="00246170" w:rsidRDefault="00246170" w:rsidP="00246170">
            <w:pPr>
              <w:jc w:val="both"/>
              <w:rPr>
                <w:sz w:val="22"/>
                <w:szCs w:val="22"/>
              </w:rPr>
            </w:pPr>
            <w:r w:rsidRPr="00246170">
              <w:rPr>
                <w:sz w:val="22"/>
                <w:szCs w:val="22"/>
              </w:rPr>
              <w:t>Manquement mineur</w:t>
            </w:r>
          </w:p>
        </w:tc>
        <w:tc>
          <w:tcPr>
            <w:tcW w:w="3692" w:type="dxa"/>
          </w:tcPr>
          <w:p w14:paraId="41EC726C" w14:textId="26329E71" w:rsidR="00246170" w:rsidRDefault="00246170" w:rsidP="00246170">
            <w:pPr>
              <w:jc w:val="both"/>
              <w:rPr>
                <w:sz w:val="22"/>
                <w:szCs w:val="22"/>
              </w:rPr>
            </w:pPr>
            <w:r w:rsidRPr="00246170">
              <w:rPr>
                <w:sz w:val="22"/>
                <w:szCs w:val="22"/>
              </w:rPr>
              <w:t>1 000 € HT par manquement constaté</w:t>
            </w:r>
          </w:p>
        </w:tc>
      </w:tr>
      <w:tr w:rsidR="00246170" w14:paraId="138A4965" w14:textId="77777777" w:rsidTr="00246170">
        <w:trPr>
          <w:trHeight w:val="246"/>
        </w:trPr>
        <w:tc>
          <w:tcPr>
            <w:tcW w:w="2824" w:type="dxa"/>
          </w:tcPr>
          <w:p w14:paraId="395ED0C9" w14:textId="579BD5D6" w:rsidR="00246170" w:rsidRDefault="00246170" w:rsidP="00246170">
            <w:pPr>
              <w:jc w:val="both"/>
              <w:rPr>
                <w:sz w:val="22"/>
                <w:szCs w:val="22"/>
              </w:rPr>
            </w:pPr>
            <w:r w:rsidRPr="00246170">
              <w:rPr>
                <w:sz w:val="22"/>
                <w:szCs w:val="22"/>
              </w:rPr>
              <w:t>Manquement grave</w:t>
            </w:r>
          </w:p>
        </w:tc>
        <w:tc>
          <w:tcPr>
            <w:tcW w:w="3692" w:type="dxa"/>
          </w:tcPr>
          <w:p w14:paraId="057C7B13" w14:textId="6A71A351" w:rsidR="00246170" w:rsidRDefault="00246170" w:rsidP="00246170">
            <w:pPr>
              <w:jc w:val="both"/>
              <w:rPr>
                <w:sz w:val="22"/>
                <w:szCs w:val="22"/>
              </w:rPr>
            </w:pPr>
            <w:r>
              <w:rPr>
                <w:sz w:val="22"/>
                <w:szCs w:val="22"/>
              </w:rPr>
              <w:t xml:space="preserve">5 </w:t>
            </w:r>
            <w:r w:rsidRPr="00246170">
              <w:rPr>
                <w:sz w:val="22"/>
                <w:szCs w:val="22"/>
              </w:rPr>
              <w:t>000 € HT par manquement constaté</w:t>
            </w:r>
          </w:p>
        </w:tc>
      </w:tr>
    </w:tbl>
    <w:p w14:paraId="3B0A0CF5" w14:textId="70761117" w:rsidR="00246170" w:rsidRPr="00246170" w:rsidRDefault="00246170" w:rsidP="00246170">
      <w:pPr>
        <w:jc w:val="both"/>
        <w:rPr>
          <w:sz w:val="22"/>
          <w:szCs w:val="22"/>
        </w:rPr>
      </w:pPr>
      <w:r>
        <w:rPr>
          <w:sz w:val="22"/>
          <w:szCs w:val="22"/>
        </w:rPr>
        <w:t xml:space="preserve"> </w:t>
      </w:r>
    </w:p>
    <w:p w14:paraId="3B0C025A" w14:textId="77777777" w:rsidR="002D4916" w:rsidRPr="002D4916" w:rsidRDefault="002D4916" w:rsidP="002D4916">
      <w:pPr>
        <w:jc w:val="both"/>
        <w:rPr>
          <w:sz w:val="22"/>
          <w:szCs w:val="22"/>
        </w:rPr>
      </w:pPr>
      <w:r w:rsidRPr="002D4916">
        <w:rPr>
          <w:sz w:val="22"/>
          <w:szCs w:val="22"/>
        </w:rPr>
        <w:t xml:space="preserve">La qualification du manquement est appréciée par le pouvoir adjudicateur au regard de son impact sur la qualité des prestations, la sécurité, le respect des délais, le bon déroulement de l’évènement ou l’image de l’institution. </w:t>
      </w:r>
    </w:p>
    <w:p w14:paraId="5B234A9A" w14:textId="54709E84" w:rsidR="003650C5" w:rsidRPr="003650C5" w:rsidRDefault="003650C5" w:rsidP="003650C5">
      <w:pPr>
        <w:jc w:val="both"/>
        <w:rPr>
          <w:sz w:val="22"/>
          <w:szCs w:val="22"/>
        </w:rPr>
      </w:pPr>
    </w:p>
    <w:p w14:paraId="0B9FD877" w14:textId="42CD334E" w:rsidR="00246170" w:rsidRPr="006D2A1A" w:rsidRDefault="003650C5" w:rsidP="003650C5">
      <w:pPr>
        <w:jc w:val="both"/>
        <w:rPr>
          <w:sz w:val="22"/>
          <w:szCs w:val="22"/>
        </w:rPr>
      </w:pPr>
      <w:r w:rsidRPr="003650C5">
        <w:rPr>
          <w:sz w:val="22"/>
          <w:szCs w:val="22"/>
        </w:rPr>
        <w:t>Les manquements ci-dessous sont automatiquement considérés comme graves et ne pourront faire l’objet d’aucune contestation</w:t>
      </w:r>
      <w:r>
        <w:rPr>
          <w:sz w:val="22"/>
          <w:szCs w:val="22"/>
        </w:rPr>
        <w:t> :</w:t>
      </w:r>
    </w:p>
    <w:p w14:paraId="0E400F52" w14:textId="77777777" w:rsidR="00246170" w:rsidRPr="006D2A1A" w:rsidRDefault="00246170" w:rsidP="00246170">
      <w:pPr>
        <w:jc w:val="both"/>
        <w:rPr>
          <w:sz w:val="22"/>
          <w:szCs w:val="22"/>
        </w:rPr>
      </w:pPr>
    </w:p>
    <w:p w14:paraId="0D34A562" w14:textId="75C82AB1" w:rsidR="006D2A1A" w:rsidRPr="006D2A1A" w:rsidRDefault="00246170" w:rsidP="00246170">
      <w:pPr>
        <w:jc w:val="both"/>
        <w:rPr>
          <w:sz w:val="22"/>
          <w:szCs w:val="22"/>
        </w:rPr>
      </w:pPr>
      <w:r w:rsidRPr="006D2A1A">
        <w:rPr>
          <w:sz w:val="22"/>
          <w:szCs w:val="22"/>
        </w:rPr>
        <w:t>•</w:t>
      </w:r>
      <w:r w:rsidRPr="006D2A1A">
        <w:rPr>
          <w:sz w:val="22"/>
          <w:szCs w:val="22"/>
        </w:rPr>
        <w:tab/>
        <w:t xml:space="preserve">non-respect </w:t>
      </w:r>
      <w:r w:rsidR="006D2A1A" w:rsidRPr="006D2A1A">
        <w:rPr>
          <w:sz w:val="22"/>
          <w:szCs w:val="22"/>
        </w:rPr>
        <w:t>du calendrier</w:t>
      </w:r>
      <w:r w:rsidR="007B7CD6">
        <w:rPr>
          <w:sz w:val="22"/>
          <w:szCs w:val="22"/>
        </w:rPr>
        <w:t xml:space="preserve"> des échéances (calendrier contractuel)</w:t>
      </w:r>
      <w:r w:rsidR="006D2A1A" w:rsidRPr="006D2A1A">
        <w:rPr>
          <w:sz w:val="22"/>
          <w:szCs w:val="22"/>
        </w:rPr>
        <w:t xml:space="preserve"> ; </w:t>
      </w:r>
    </w:p>
    <w:p w14:paraId="5FED7559" w14:textId="383B7CAE" w:rsidR="006D2A1A" w:rsidRPr="006D2A1A" w:rsidRDefault="006D2A1A" w:rsidP="00246170">
      <w:pPr>
        <w:jc w:val="both"/>
        <w:rPr>
          <w:sz w:val="22"/>
          <w:szCs w:val="22"/>
        </w:rPr>
      </w:pPr>
      <w:r w:rsidRPr="006D2A1A">
        <w:rPr>
          <w:sz w:val="22"/>
          <w:szCs w:val="22"/>
        </w:rPr>
        <w:t>•</w:t>
      </w:r>
      <w:r w:rsidRPr="006D2A1A">
        <w:rPr>
          <w:sz w:val="22"/>
          <w:szCs w:val="22"/>
        </w:rPr>
        <w:tab/>
        <w:t xml:space="preserve">non-respect </w:t>
      </w:r>
      <w:r w:rsidR="007B7CD6" w:rsidRPr="007B7CD6">
        <w:rPr>
          <w:sz w:val="22"/>
          <w:szCs w:val="22"/>
        </w:rPr>
        <w:t>des règles institutionnelles, des protocoles en vigueur ou des normes de sécurité</w:t>
      </w:r>
      <w:r w:rsidR="007B7CD6">
        <w:rPr>
          <w:sz w:val="22"/>
          <w:szCs w:val="22"/>
        </w:rPr>
        <w:t xml:space="preserve"> </w:t>
      </w:r>
      <w:r w:rsidRPr="006D2A1A">
        <w:rPr>
          <w:sz w:val="22"/>
          <w:szCs w:val="22"/>
        </w:rPr>
        <w:t>;</w:t>
      </w:r>
    </w:p>
    <w:p w14:paraId="1E58B903" w14:textId="044F4F8B" w:rsidR="006D2A1A" w:rsidRPr="006D2A1A" w:rsidRDefault="006D2A1A" w:rsidP="006D2A1A">
      <w:pPr>
        <w:jc w:val="both"/>
        <w:rPr>
          <w:sz w:val="22"/>
          <w:szCs w:val="22"/>
        </w:rPr>
      </w:pPr>
      <w:r w:rsidRPr="006D2A1A">
        <w:rPr>
          <w:sz w:val="22"/>
          <w:szCs w:val="22"/>
        </w:rPr>
        <w:t>•</w:t>
      </w:r>
      <w:r w:rsidRPr="006D2A1A">
        <w:rPr>
          <w:sz w:val="22"/>
          <w:szCs w:val="22"/>
        </w:rPr>
        <w:tab/>
        <w:t xml:space="preserve">non-respect </w:t>
      </w:r>
      <w:r w:rsidR="007B7CD6">
        <w:rPr>
          <w:sz w:val="22"/>
          <w:szCs w:val="22"/>
        </w:rPr>
        <w:t>des</w:t>
      </w:r>
      <w:r w:rsidR="007B7CD6" w:rsidRPr="007B7CD6">
        <w:rPr>
          <w:sz w:val="22"/>
          <w:szCs w:val="22"/>
        </w:rPr>
        <w:t xml:space="preserve"> obligations de confidentialité ou défaut de communication des informations requises</w:t>
      </w:r>
      <w:r w:rsidR="007B7CD6">
        <w:rPr>
          <w:sz w:val="22"/>
          <w:szCs w:val="22"/>
        </w:rPr>
        <w:t xml:space="preserve"> </w:t>
      </w:r>
      <w:r w:rsidRPr="006D2A1A">
        <w:rPr>
          <w:sz w:val="22"/>
          <w:szCs w:val="22"/>
        </w:rPr>
        <w:t>;</w:t>
      </w:r>
    </w:p>
    <w:p w14:paraId="0F2C2E96" w14:textId="723604AE" w:rsidR="006D2A1A" w:rsidRPr="006D2A1A" w:rsidRDefault="006D2A1A" w:rsidP="00246170">
      <w:pPr>
        <w:jc w:val="both"/>
        <w:rPr>
          <w:sz w:val="22"/>
          <w:szCs w:val="22"/>
        </w:rPr>
      </w:pPr>
      <w:r w:rsidRPr="006D2A1A">
        <w:rPr>
          <w:sz w:val="22"/>
          <w:szCs w:val="22"/>
        </w:rPr>
        <w:t>•</w:t>
      </w:r>
      <w:r w:rsidRPr="006D2A1A">
        <w:rPr>
          <w:sz w:val="22"/>
          <w:szCs w:val="22"/>
        </w:rPr>
        <w:tab/>
      </w:r>
      <w:r w:rsidR="007B7CD6">
        <w:rPr>
          <w:sz w:val="22"/>
          <w:szCs w:val="22"/>
        </w:rPr>
        <w:t>d</w:t>
      </w:r>
      <w:r w:rsidR="007B7CD6" w:rsidRPr="007B7CD6">
        <w:rPr>
          <w:sz w:val="22"/>
          <w:szCs w:val="22"/>
        </w:rPr>
        <w:t>épassement du délai de reprise de 5 minutes en cas d’interruption technique du spectacle</w:t>
      </w:r>
      <w:r w:rsidRPr="006D2A1A">
        <w:rPr>
          <w:sz w:val="22"/>
          <w:szCs w:val="22"/>
        </w:rPr>
        <w:t>;</w:t>
      </w:r>
    </w:p>
    <w:p w14:paraId="7881C26B" w14:textId="0C4AAE86" w:rsidR="00246170" w:rsidRPr="006D2A1A" w:rsidRDefault="00246170" w:rsidP="00246170">
      <w:pPr>
        <w:jc w:val="both"/>
        <w:rPr>
          <w:sz w:val="22"/>
          <w:szCs w:val="22"/>
        </w:rPr>
      </w:pPr>
      <w:r w:rsidRPr="006D2A1A">
        <w:rPr>
          <w:sz w:val="22"/>
          <w:szCs w:val="22"/>
        </w:rPr>
        <w:t>•</w:t>
      </w:r>
      <w:r w:rsidRPr="006D2A1A">
        <w:rPr>
          <w:sz w:val="22"/>
          <w:szCs w:val="22"/>
        </w:rPr>
        <w:tab/>
      </w:r>
      <w:r w:rsidR="007B7CD6">
        <w:rPr>
          <w:sz w:val="22"/>
          <w:szCs w:val="22"/>
        </w:rPr>
        <w:t>a</w:t>
      </w:r>
      <w:r w:rsidR="007B7CD6" w:rsidRPr="007B7CD6">
        <w:rPr>
          <w:sz w:val="22"/>
          <w:szCs w:val="22"/>
        </w:rPr>
        <w:t>bsence de livraison ou non-conformité des livrables par rapport aux exigences définies</w:t>
      </w:r>
      <w:r w:rsidR="007B7CD6">
        <w:rPr>
          <w:sz w:val="22"/>
          <w:szCs w:val="22"/>
        </w:rPr>
        <w:t xml:space="preserve"> </w:t>
      </w:r>
      <w:r w:rsidRPr="006D2A1A">
        <w:rPr>
          <w:sz w:val="22"/>
          <w:szCs w:val="22"/>
        </w:rPr>
        <w:t>;</w:t>
      </w:r>
    </w:p>
    <w:p w14:paraId="6B7D881D" w14:textId="77777777" w:rsidR="00246170" w:rsidRPr="006D2A1A" w:rsidRDefault="00246170" w:rsidP="00246170">
      <w:pPr>
        <w:jc w:val="both"/>
        <w:rPr>
          <w:sz w:val="22"/>
          <w:szCs w:val="22"/>
        </w:rPr>
      </w:pPr>
      <w:r w:rsidRPr="006D2A1A">
        <w:rPr>
          <w:sz w:val="22"/>
          <w:szCs w:val="22"/>
        </w:rPr>
        <w:t>•</w:t>
      </w:r>
      <w:r w:rsidRPr="006D2A1A">
        <w:rPr>
          <w:sz w:val="22"/>
          <w:szCs w:val="22"/>
        </w:rPr>
        <w:tab/>
        <w:t>remplacement non autorisé d’un intervenant clé ;</w:t>
      </w:r>
    </w:p>
    <w:p w14:paraId="4192EAB0" w14:textId="220292AB" w:rsidR="00246170" w:rsidRPr="006D2A1A" w:rsidRDefault="007B7CD6" w:rsidP="00246170">
      <w:pPr>
        <w:jc w:val="both"/>
        <w:rPr>
          <w:sz w:val="22"/>
          <w:szCs w:val="22"/>
        </w:rPr>
      </w:pPr>
      <w:r>
        <w:rPr>
          <w:sz w:val="22"/>
          <w:szCs w:val="22"/>
        </w:rPr>
        <w:t>•</w:t>
      </w:r>
      <w:r>
        <w:rPr>
          <w:sz w:val="22"/>
          <w:szCs w:val="22"/>
        </w:rPr>
        <w:tab/>
        <w:t xml:space="preserve">toute action, </w:t>
      </w:r>
      <w:r w:rsidR="00246170" w:rsidRPr="006D2A1A">
        <w:rPr>
          <w:sz w:val="22"/>
          <w:szCs w:val="22"/>
        </w:rPr>
        <w:t xml:space="preserve">omission </w:t>
      </w:r>
      <w:r>
        <w:rPr>
          <w:sz w:val="22"/>
          <w:szCs w:val="22"/>
        </w:rPr>
        <w:t xml:space="preserve">ou négligence </w:t>
      </w:r>
      <w:r w:rsidR="00246170" w:rsidRPr="006D2A1A">
        <w:rPr>
          <w:sz w:val="22"/>
          <w:szCs w:val="22"/>
        </w:rPr>
        <w:t>portant atteinte à l’image ou aux intérêts de la Marine nationale.</w:t>
      </w:r>
      <w:bookmarkStart w:id="83" w:name="_GoBack"/>
      <w:bookmarkEnd w:id="83"/>
    </w:p>
    <w:p w14:paraId="2C08595E" w14:textId="4022FEDC" w:rsidR="00257C48" w:rsidRPr="000D77BD" w:rsidRDefault="00257C48" w:rsidP="00246170">
      <w:pPr>
        <w:jc w:val="both"/>
        <w:rPr>
          <w:b/>
          <w:highlight w:val="green"/>
        </w:rPr>
      </w:pPr>
    </w:p>
    <w:p w14:paraId="19EE1BD1" w14:textId="0F3B523E" w:rsidR="00AF7948" w:rsidRPr="008B2DB8" w:rsidRDefault="00A864C8" w:rsidP="008B2DB8">
      <w:pPr>
        <w:pStyle w:val="Titre2"/>
        <w:jc w:val="center"/>
        <w:rPr>
          <w:b/>
          <w:sz w:val="28"/>
        </w:rPr>
      </w:pPr>
      <w:bookmarkStart w:id="84" w:name="_Toc219291478"/>
      <w:r w:rsidRPr="008B2DB8">
        <w:rPr>
          <w:b/>
          <w:sz w:val="28"/>
        </w:rPr>
        <w:t>ARTIC</w:t>
      </w:r>
      <w:r w:rsidR="00E16BCB" w:rsidRPr="008B2DB8">
        <w:rPr>
          <w:b/>
          <w:sz w:val="28"/>
        </w:rPr>
        <w:t>LE 13</w:t>
      </w:r>
      <w:r w:rsidRPr="008B2DB8">
        <w:rPr>
          <w:b/>
          <w:sz w:val="28"/>
        </w:rPr>
        <w:t xml:space="preserve"> – </w:t>
      </w:r>
      <w:r w:rsidR="001A2D2D" w:rsidRPr="008B2DB8">
        <w:rPr>
          <w:b/>
          <w:sz w:val="28"/>
        </w:rPr>
        <w:t>RESILIATION</w:t>
      </w:r>
      <w:bookmarkEnd w:id="84"/>
    </w:p>
    <w:p w14:paraId="734F0C4C" w14:textId="1FDD0B5D" w:rsidR="008F1DF2" w:rsidRDefault="008F1DF2" w:rsidP="00014BA1">
      <w:pPr>
        <w:numPr>
          <w:ilvl w:val="12"/>
          <w:numId w:val="0"/>
        </w:numPr>
        <w:jc w:val="both"/>
        <w:rPr>
          <w:sz w:val="22"/>
          <w:szCs w:val="22"/>
        </w:rPr>
      </w:pPr>
      <w:r w:rsidRPr="008F1DF2">
        <w:rPr>
          <w:sz w:val="22"/>
          <w:szCs w:val="22"/>
        </w:rPr>
        <w:t>Les dis</w:t>
      </w:r>
      <w:r>
        <w:rPr>
          <w:sz w:val="22"/>
          <w:szCs w:val="22"/>
        </w:rPr>
        <w:t>positions du CCAG/</w:t>
      </w:r>
      <w:r w:rsidR="009E216D">
        <w:rPr>
          <w:sz w:val="22"/>
          <w:szCs w:val="22"/>
        </w:rPr>
        <w:t>PI</w:t>
      </w:r>
      <w:r w:rsidRPr="008F1DF2">
        <w:rPr>
          <w:sz w:val="22"/>
          <w:szCs w:val="22"/>
        </w:rPr>
        <w:t xml:space="preserve"> s’appliquent au présent marché. Toute résiliation, quel qu’en soit le motif, est notifiée par lettre recommandée avec accusé de réception (LR/AR), en précisant la date d’effet et, le cas échéant, la durée du préavis. Les parties restent responsables de leurs obligations jusqu’à la complète exécution des prestations en cours.</w:t>
      </w:r>
    </w:p>
    <w:p w14:paraId="5E90969A" w14:textId="06ECC32A" w:rsidR="008F1DF2" w:rsidRPr="008F1DF2" w:rsidRDefault="005D2C4A" w:rsidP="008F1DF2">
      <w:pPr>
        <w:jc w:val="both"/>
        <w:rPr>
          <w:sz w:val="22"/>
          <w:szCs w:val="22"/>
        </w:rPr>
      </w:pPr>
      <w:r w:rsidRPr="008F1DF2">
        <w:rPr>
          <w:sz w:val="22"/>
          <w:szCs w:val="22"/>
        </w:rPr>
        <w:t xml:space="preserve"> </w:t>
      </w:r>
    </w:p>
    <w:p w14:paraId="19E0B3C5" w14:textId="44CFDF0E" w:rsidR="005D2C4A" w:rsidRPr="00380C72" w:rsidRDefault="00E16BCB" w:rsidP="00380C72">
      <w:pPr>
        <w:pStyle w:val="Titre2"/>
        <w:numPr>
          <w:ilvl w:val="1"/>
          <w:numId w:val="1"/>
        </w:numPr>
        <w:tabs>
          <w:tab w:val="clear" w:pos="0"/>
        </w:tabs>
        <w:ind w:left="425" w:hanging="425"/>
        <w:rPr>
          <w:b/>
        </w:rPr>
      </w:pPr>
      <w:bookmarkStart w:id="85" w:name="_Toc203124803"/>
      <w:bookmarkStart w:id="86" w:name="_Toc219291479"/>
      <w:r>
        <w:rPr>
          <w:b/>
        </w:rPr>
        <w:t>13</w:t>
      </w:r>
      <w:r w:rsidR="00317B43">
        <w:rPr>
          <w:b/>
        </w:rPr>
        <w:t>.1</w:t>
      </w:r>
      <w:r w:rsidR="00C61298">
        <w:rPr>
          <w:b/>
        </w:rPr>
        <w:tab/>
      </w:r>
      <w:r w:rsidR="00C61298">
        <w:rPr>
          <w:b/>
        </w:rPr>
        <w:tab/>
      </w:r>
      <w:r w:rsidR="005D2C4A" w:rsidRPr="00380C72">
        <w:rPr>
          <w:b/>
        </w:rPr>
        <w:t>Résiliation d’un commun accord</w:t>
      </w:r>
      <w:bookmarkEnd w:id="85"/>
      <w:bookmarkEnd w:id="86"/>
      <w:r w:rsidR="005D2C4A" w:rsidRPr="00380C72">
        <w:rPr>
          <w:b/>
        </w:rPr>
        <w:t xml:space="preserve"> </w:t>
      </w:r>
    </w:p>
    <w:p w14:paraId="2A618387" w14:textId="5BCEA733" w:rsidR="008F1DF2" w:rsidRDefault="008F1DF2" w:rsidP="00014BA1">
      <w:pPr>
        <w:numPr>
          <w:ilvl w:val="12"/>
          <w:numId w:val="0"/>
        </w:numPr>
        <w:jc w:val="both"/>
        <w:rPr>
          <w:sz w:val="22"/>
          <w:szCs w:val="22"/>
        </w:rPr>
      </w:pPr>
      <w:r w:rsidRPr="008F1DF2">
        <w:rPr>
          <w:sz w:val="22"/>
          <w:szCs w:val="22"/>
        </w:rPr>
        <w:t xml:space="preserve">Les parties peuvent convenir à tout moment de la résiliation du marché, par </w:t>
      </w:r>
      <w:r w:rsidRPr="008F1DF2">
        <w:rPr>
          <w:bCs/>
          <w:sz w:val="22"/>
          <w:szCs w:val="22"/>
        </w:rPr>
        <w:t xml:space="preserve">échange de </w:t>
      </w:r>
      <w:r w:rsidR="00BB0744" w:rsidRPr="008F1DF2">
        <w:rPr>
          <w:sz w:val="22"/>
          <w:szCs w:val="22"/>
        </w:rPr>
        <w:t>LR/AR</w:t>
      </w:r>
      <w:r w:rsidRPr="008F1DF2">
        <w:rPr>
          <w:sz w:val="22"/>
          <w:szCs w:val="22"/>
        </w:rPr>
        <w:t xml:space="preserve">. Elles fixent alors d’un commun accord la date de fin du marché. </w:t>
      </w:r>
      <w:r w:rsidRPr="008F1DF2">
        <w:rPr>
          <w:bCs/>
          <w:sz w:val="22"/>
          <w:szCs w:val="22"/>
        </w:rPr>
        <w:t>Aucune indemnité</w:t>
      </w:r>
      <w:r w:rsidRPr="008F1DF2">
        <w:rPr>
          <w:sz w:val="22"/>
          <w:szCs w:val="22"/>
        </w:rPr>
        <w:t xml:space="preserve"> n’est due, à l’exception du paiement des prestations déjà exécutées avant la résiliation.</w:t>
      </w:r>
    </w:p>
    <w:p w14:paraId="45E6F6EA" w14:textId="631D7648" w:rsidR="00317B43" w:rsidRPr="00BB0744" w:rsidRDefault="00317B43" w:rsidP="00014BA1">
      <w:pPr>
        <w:numPr>
          <w:ilvl w:val="12"/>
          <w:numId w:val="0"/>
        </w:numPr>
        <w:jc w:val="both"/>
      </w:pPr>
    </w:p>
    <w:p w14:paraId="34FD1D2E" w14:textId="4A9EA951" w:rsidR="00BB0744" w:rsidRPr="00317B43" w:rsidRDefault="00E16BCB" w:rsidP="00317B43">
      <w:pPr>
        <w:pStyle w:val="Titre2"/>
        <w:numPr>
          <w:ilvl w:val="1"/>
          <w:numId w:val="1"/>
        </w:numPr>
        <w:tabs>
          <w:tab w:val="clear" w:pos="0"/>
        </w:tabs>
        <w:ind w:left="425" w:hanging="425"/>
        <w:rPr>
          <w:b/>
        </w:rPr>
      </w:pPr>
      <w:bookmarkStart w:id="87" w:name="_Toc219291480"/>
      <w:r>
        <w:rPr>
          <w:b/>
        </w:rPr>
        <w:t>13</w:t>
      </w:r>
      <w:r w:rsidR="00642CD8">
        <w:rPr>
          <w:b/>
        </w:rPr>
        <w:t>.2</w:t>
      </w:r>
      <w:r w:rsidR="00642CD8">
        <w:rPr>
          <w:b/>
        </w:rPr>
        <w:tab/>
      </w:r>
      <w:r w:rsidR="00473B28" w:rsidRPr="00317B43">
        <w:rPr>
          <w:b/>
        </w:rPr>
        <w:tab/>
      </w:r>
      <w:r w:rsidR="00BB0744" w:rsidRPr="00317B43">
        <w:rPr>
          <w:b/>
        </w:rPr>
        <w:t xml:space="preserve">Résiliation pour </w:t>
      </w:r>
      <w:r w:rsidR="001E7697">
        <w:rPr>
          <w:b/>
        </w:rPr>
        <w:t>faute</w:t>
      </w:r>
      <w:r w:rsidR="00BB0744" w:rsidRPr="00317B43">
        <w:rPr>
          <w:b/>
        </w:rPr>
        <w:t xml:space="preserve"> du titulaire</w:t>
      </w:r>
      <w:bookmarkEnd w:id="87"/>
      <w:r w:rsidR="00BB0744" w:rsidRPr="00317B43">
        <w:rPr>
          <w:b/>
        </w:rPr>
        <w:t xml:space="preserve"> </w:t>
      </w:r>
    </w:p>
    <w:p w14:paraId="1C69B328" w14:textId="6D5E9266" w:rsidR="00BB0744" w:rsidRPr="00BB0744" w:rsidRDefault="00BB0744" w:rsidP="00014BA1">
      <w:pPr>
        <w:numPr>
          <w:ilvl w:val="12"/>
          <w:numId w:val="0"/>
        </w:numPr>
        <w:jc w:val="both"/>
        <w:rPr>
          <w:bCs/>
          <w:sz w:val="22"/>
          <w:szCs w:val="22"/>
        </w:rPr>
      </w:pPr>
      <w:r w:rsidRPr="00BB0744">
        <w:rPr>
          <w:bCs/>
          <w:sz w:val="22"/>
          <w:szCs w:val="22"/>
        </w:rPr>
        <w:t>Conformément à</w:t>
      </w:r>
      <w:r w:rsidR="009E25E2">
        <w:rPr>
          <w:bCs/>
          <w:sz w:val="22"/>
          <w:szCs w:val="22"/>
        </w:rPr>
        <w:t xml:space="preserve"> l’article </w:t>
      </w:r>
      <w:r w:rsidR="00317B43">
        <w:rPr>
          <w:bCs/>
          <w:sz w:val="22"/>
          <w:szCs w:val="22"/>
        </w:rPr>
        <w:t>3</w:t>
      </w:r>
      <w:r w:rsidR="00246170">
        <w:rPr>
          <w:bCs/>
          <w:sz w:val="22"/>
          <w:szCs w:val="22"/>
        </w:rPr>
        <w:t>9 </w:t>
      </w:r>
      <w:r w:rsidR="00317B43">
        <w:rPr>
          <w:bCs/>
          <w:sz w:val="22"/>
          <w:szCs w:val="22"/>
        </w:rPr>
        <w:t>du CCAG/</w:t>
      </w:r>
      <w:r w:rsidR="009E216D">
        <w:rPr>
          <w:bCs/>
          <w:sz w:val="22"/>
          <w:szCs w:val="22"/>
        </w:rPr>
        <w:t>PI</w:t>
      </w:r>
      <w:r w:rsidR="00642CD8">
        <w:rPr>
          <w:bCs/>
          <w:sz w:val="22"/>
          <w:szCs w:val="22"/>
        </w:rPr>
        <w:t xml:space="preserve"> et les cas qui y sont prévus</w:t>
      </w:r>
      <w:r w:rsidRPr="00BB0744">
        <w:rPr>
          <w:bCs/>
          <w:sz w:val="22"/>
          <w:szCs w:val="22"/>
        </w:rPr>
        <w:t>, le pouvoir adjudicateur peut résilier le marché a</w:t>
      </w:r>
      <w:r w:rsidR="00642CD8">
        <w:rPr>
          <w:bCs/>
          <w:sz w:val="22"/>
          <w:szCs w:val="22"/>
        </w:rPr>
        <w:t>ux torts exclusifs du titulaire.</w:t>
      </w:r>
    </w:p>
    <w:p w14:paraId="0B8AF95A" w14:textId="4476655E" w:rsidR="00BB0744" w:rsidRDefault="00BB0744" w:rsidP="00BB0744">
      <w:pPr>
        <w:jc w:val="both"/>
        <w:rPr>
          <w:bCs/>
          <w:sz w:val="22"/>
          <w:szCs w:val="22"/>
        </w:rPr>
      </w:pPr>
    </w:p>
    <w:p w14:paraId="74AE5EF2" w14:textId="3A700398" w:rsidR="008E3F3B" w:rsidRPr="008E3F3B" w:rsidRDefault="00BB0744" w:rsidP="00B043AD">
      <w:pPr>
        <w:pStyle w:val="Paragraphedeliste"/>
        <w:numPr>
          <w:ilvl w:val="0"/>
          <w:numId w:val="17"/>
        </w:numPr>
        <w:jc w:val="both"/>
        <w:rPr>
          <w:bCs/>
          <w:sz w:val="22"/>
          <w:szCs w:val="22"/>
        </w:rPr>
      </w:pPr>
      <w:r w:rsidRPr="00761957">
        <w:rPr>
          <w:b/>
          <w:bCs/>
          <w:sz w:val="22"/>
          <w:szCs w:val="22"/>
        </w:rPr>
        <w:t>Procédure de mise en demeure</w:t>
      </w:r>
      <w:r w:rsidRPr="008E3F3B">
        <w:rPr>
          <w:bCs/>
          <w:sz w:val="22"/>
          <w:szCs w:val="22"/>
        </w:rPr>
        <w:t xml:space="preserve"> :</w:t>
      </w:r>
    </w:p>
    <w:p w14:paraId="242D3247" w14:textId="77777777" w:rsidR="00BB0744" w:rsidRPr="00BB0744" w:rsidRDefault="00BB0744" w:rsidP="00B043AD">
      <w:pPr>
        <w:pStyle w:val="Paragraphedeliste"/>
        <w:numPr>
          <w:ilvl w:val="0"/>
          <w:numId w:val="16"/>
        </w:numPr>
        <w:jc w:val="both"/>
        <w:rPr>
          <w:sz w:val="22"/>
          <w:szCs w:val="20"/>
          <w:lang w:eastAsia="ar-SA"/>
        </w:rPr>
      </w:pPr>
      <w:r w:rsidRPr="00BB0744">
        <w:rPr>
          <w:sz w:val="22"/>
          <w:szCs w:val="20"/>
          <w:lang w:eastAsia="ar-SA"/>
        </w:rPr>
        <w:t>Le pouvoir adjudicateur adresse une mise en demeure au titulaire, précisant la sanction envisagée.</w:t>
      </w:r>
    </w:p>
    <w:p w14:paraId="74EE9067" w14:textId="77777777" w:rsidR="00BB0744" w:rsidRPr="00BB0744" w:rsidRDefault="00BB0744" w:rsidP="00B043AD">
      <w:pPr>
        <w:pStyle w:val="Paragraphedeliste"/>
        <w:numPr>
          <w:ilvl w:val="0"/>
          <w:numId w:val="16"/>
        </w:numPr>
        <w:jc w:val="both"/>
        <w:rPr>
          <w:sz w:val="22"/>
          <w:szCs w:val="20"/>
          <w:lang w:eastAsia="ar-SA"/>
        </w:rPr>
      </w:pPr>
      <w:r w:rsidRPr="00BB0744">
        <w:rPr>
          <w:sz w:val="22"/>
          <w:szCs w:val="20"/>
          <w:lang w:eastAsia="ar-SA"/>
        </w:rPr>
        <w:t>Le titulaire dispose d’un délai de 10 jours ouvrés pour présenter ses observations.</w:t>
      </w:r>
    </w:p>
    <w:p w14:paraId="727C7EE7" w14:textId="33AEA06C" w:rsidR="006A750A" w:rsidRPr="00063129" w:rsidRDefault="00BB0744" w:rsidP="00B043AD">
      <w:pPr>
        <w:pStyle w:val="Paragraphedeliste"/>
        <w:numPr>
          <w:ilvl w:val="0"/>
          <w:numId w:val="16"/>
        </w:numPr>
        <w:jc w:val="both"/>
        <w:rPr>
          <w:sz w:val="22"/>
          <w:szCs w:val="20"/>
          <w:lang w:eastAsia="ar-SA"/>
        </w:rPr>
      </w:pPr>
      <w:r w:rsidRPr="00BB0744">
        <w:rPr>
          <w:sz w:val="22"/>
          <w:szCs w:val="20"/>
          <w:lang w:eastAsia="ar-SA"/>
        </w:rPr>
        <w:t>Si la mise en demeure reste infructueuse, le pouvoir adjudicateur prononce la résiliation, qui prend effet 20 jours après notification.</w:t>
      </w:r>
    </w:p>
    <w:p w14:paraId="181ACBD7" w14:textId="77777777" w:rsidR="00BB0744" w:rsidRDefault="00BB0744" w:rsidP="00BB0744">
      <w:pPr>
        <w:jc w:val="both"/>
        <w:rPr>
          <w:bCs/>
          <w:sz w:val="22"/>
          <w:szCs w:val="22"/>
          <w:u w:val="single"/>
        </w:rPr>
      </w:pPr>
    </w:p>
    <w:p w14:paraId="07BF3DA0" w14:textId="502C08DD" w:rsidR="006A750A" w:rsidRPr="006A750A" w:rsidRDefault="00BB0744" w:rsidP="00B043AD">
      <w:pPr>
        <w:pStyle w:val="Paragraphedeliste"/>
        <w:numPr>
          <w:ilvl w:val="0"/>
          <w:numId w:val="17"/>
        </w:numPr>
        <w:jc w:val="both"/>
        <w:rPr>
          <w:bCs/>
          <w:sz w:val="22"/>
          <w:szCs w:val="22"/>
          <w:u w:val="single"/>
        </w:rPr>
      </w:pPr>
      <w:r w:rsidRPr="00761957">
        <w:rPr>
          <w:b/>
          <w:bCs/>
          <w:sz w:val="22"/>
          <w:szCs w:val="22"/>
        </w:rPr>
        <w:t>Notification</w:t>
      </w:r>
      <w:r w:rsidRPr="00BB0744">
        <w:rPr>
          <w:bCs/>
          <w:sz w:val="22"/>
          <w:szCs w:val="22"/>
        </w:rPr>
        <w:t xml:space="preserve"> :</w:t>
      </w:r>
      <w:r w:rsidRPr="00BB0744">
        <w:rPr>
          <w:bCs/>
          <w:sz w:val="22"/>
          <w:szCs w:val="22"/>
          <w:u w:val="single"/>
        </w:rPr>
        <w:t xml:space="preserve"> </w:t>
      </w:r>
    </w:p>
    <w:p w14:paraId="09928AF8" w14:textId="4554BC01" w:rsidR="00BB0744" w:rsidRDefault="00BB0744" w:rsidP="00014BA1">
      <w:pPr>
        <w:numPr>
          <w:ilvl w:val="12"/>
          <w:numId w:val="0"/>
        </w:numPr>
        <w:jc w:val="both"/>
        <w:rPr>
          <w:bCs/>
          <w:sz w:val="22"/>
          <w:szCs w:val="22"/>
        </w:rPr>
      </w:pPr>
      <w:r w:rsidRPr="00BB0744">
        <w:rPr>
          <w:bCs/>
          <w:sz w:val="22"/>
          <w:szCs w:val="22"/>
        </w:rPr>
        <w:t>La résiliation est notifiée par LR/AR. À défaut de date fixée, un préavis de 30 jours ouvrés s’applique à compter du lendemain de la réception de la lettre.</w:t>
      </w:r>
    </w:p>
    <w:p w14:paraId="47739ABE" w14:textId="77777777" w:rsidR="00BB0744" w:rsidRPr="00BB0744" w:rsidRDefault="00BB0744" w:rsidP="00BB0744">
      <w:pPr>
        <w:jc w:val="both"/>
        <w:rPr>
          <w:bCs/>
          <w:sz w:val="22"/>
          <w:szCs w:val="22"/>
        </w:rPr>
      </w:pPr>
    </w:p>
    <w:p w14:paraId="40BB5F26" w14:textId="27669D3F" w:rsidR="008E3F3B" w:rsidRPr="008E3F3B" w:rsidRDefault="00BB0744" w:rsidP="00B043AD">
      <w:pPr>
        <w:pStyle w:val="Paragraphedeliste"/>
        <w:numPr>
          <w:ilvl w:val="0"/>
          <w:numId w:val="17"/>
        </w:numPr>
        <w:jc w:val="both"/>
        <w:rPr>
          <w:bCs/>
          <w:sz w:val="22"/>
          <w:szCs w:val="22"/>
        </w:rPr>
      </w:pPr>
      <w:r w:rsidRPr="00761957">
        <w:rPr>
          <w:b/>
          <w:bCs/>
          <w:sz w:val="22"/>
          <w:szCs w:val="22"/>
        </w:rPr>
        <w:t>Conséquences</w:t>
      </w:r>
      <w:r w:rsidRPr="00761957">
        <w:rPr>
          <w:b/>
          <w:bCs/>
          <w:sz w:val="22"/>
          <w:szCs w:val="22"/>
          <w:u w:val="single"/>
        </w:rPr>
        <w:t xml:space="preserve"> </w:t>
      </w:r>
      <w:r w:rsidRPr="00761957">
        <w:rPr>
          <w:b/>
          <w:bCs/>
          <w:sz w:val="22"/>
          <w:szCs w:val="22"/>
        </w:rPr>
        <w:t>financières</w:t>
      </w:r>
      <w:r w:rsidRPr="00BB0744">
        <w:rPr>
          <w:bCs/>
          <w:sz w:val="22"/>
          <w:szCs w:val="22"/>
        </w:rPr>
        <w:t xml:space="preserve"> :</w:t>
      </w:r>
    </w:p>
    <w:p w14:paraId="74161E65" w14:textId="2AA96CB0" w:rsidR="008E3F3B" w:rsidRDefault="00BB0744" w:rsidP="00014BA1">
      <w:pPr>
        <w:numPr>
          <w:ilvl w:val="12"/>
          <w:numId w:val="0"/>
        </w:numPr>
        <w:jc w:val="both"/>
        <w:rPr>
          <w:bCs/>
          <w:sz w:val="22"/>
          <w:szCs w:val="22"/>
        </w:rPr>
      </w:pPr>
      <w:r w:rsidRPr="00BB0744">
        <w:rPr>
          <w:bCs/>
          <w:sz w:val="22"/>
          <w:szCs w:val="22"/>
        </w:rPr>
        <w:t>Aucune indemnité n’est due, sauf paiement des prestations déjà exécutées.</w:t>
      </w:r>
    </w:p>
    <w:p w14:paraId="65E955FC" w14:textId="77777777" w:rsidR="00014BA1" w:rsidRDefault="00014BA1" w:rsidP="00014BA1"/>
    <w:p w14:paraId="52F69DB4" w14:textId="567783FB" w:rsidR="008E3F3B" w:rsidRPr="00014BA1" w:rsidRDefault="00E16BCB" w:rsidP="00014BA1">
      <w:pPr>
        <w:pStyle w:val="Titre2"/>
        <w:numPr>
          <w:ilvl w:val="1"/>
          <w:numId w:val="1"/>
        </w:numPr>
        <w:tabs>
          <w:tab w:val="clear" w:pos="0"/>
        </w:tabs>
        <w:ind w:left="425" w:hanging="425"/>
        <w:rPr>
          <w:b/>
        </w:rPr>
      </w:pPr>
      <w:bookmarkStart w:id="88" w:name="_Toc219291481"/>
      <w:r>
        <w:rPr>
          <w:b/>
        </w:rPr>
        <w:t>13.3</w:t>
      </w:r>
      <w:r w:rsidR="00014BA1" w:rsidRPr="00014BA1">
        <w:rPr>
          <w:b/>
        </w:rPr>
        <w:tab/>
      </w:r>
      <w:r w:rsidR="00C61298">
        <w:rPr>
          <w:b/>
        </w:rPr>
        <w:tab/>
      </w:r>
      <w:r w:rsidR="008E3F3B" w:rsidRPr="00014BA1">
        <w:rPr>
          <w:b/>
        </w:rPr>
        <w:t>E</w:t>
      </w:r>
      <w:r w:rsidR="0081207E" w:rsidRPr="00014BA1">
        <w:rPr>
          <w:b/>
        </w:rPr>
        <w:t>xécution aux frais et risques du titulaire</w:t>
      </w:r>
      <w:bookmarkEnd w:id="88"/>
    </w:p>
    <w:p w14:paraId="705F9594" w14:textId="5E3685F2" w:rsidR="009A03A2" w:rsidRDefault="008E3F3B" w:rsidP="005A09D8">
      <w:pPr>
        <w:numPr>
          <w:ilvl w:val="12"/>
          <w:numId w:val="0"/>
        </w:numPr>
        <w:jc w:val="both"/>
        <w:rPr>
          <w:bCs/>
          <w:sz w:val="22"/>
          <w:szCs w:val="22"/>
        </w:rPr>
      </w:pPr>
      <w:r w:rsidRPr="00014BA1">
        <w:rPr>
          <w:bCs/>
          <w:sz w:val="22"/>
          <w:szCs w:val="22"/>
        </w:rPr>
        <w:t xml:space="preserve">En application de l’article </w:t>
      </w:r>
      <w:r w:rsidR="00246170">
        <w:rPr>
          <w:bCs/>
          <w:sz w:val="22"/>
          <w:szCs w:val="22"/>
        </w:rPr>
        <w:t>27 </w:t>
      </w:r>
      <w:r w:rsidR="00317B43">
        <w:rPr>
          <w:bCs/>
          <w:sz w:val="22"/>
          <w:szCs w:val="22"/>
        </w:rPr>
        <w:t>du CCAG/</w:t>
      </w:r>
      <w:r w:rsidR="009E216D">
        <w:rPr>
          <w:bCs/>
          <w:sz w:val="22"/>
          <w:szCs w:val="22"/>
        </w:rPr>
        <w:t>PI</w:t>
      </w:r>
      <w:r w:rsidRPr="00014BA1">
        <w:rPr>
          <w:bCs/>
          <w:sz w:val="22"/>
          <w:szCs w:val="22"/>
        </w:rPr>
        <w:t>,</w:t>
      </w:r>
      <w:r w:rsidR="009A03A2">
        <w:rPr>
          <w:bCs/>
          <w:sz w:val="22"/>
          <w:szCs w:val="22"/>
        </w:rPr>
        <w:t xml:space="preserve"> e</w:t>
      </w:r>
      <w:r w:rsidR="009A03A2" w:rsidRPr="009A03A2">
        <w:rPr>
          <w:bCs/>
          <w:sz w:val="22"/>
          <w:szCs w:val="22"/>
        </w:rPr>
        <w:t xml:space="preserve">n cas de résiliation du marché </w:t>
      </w:r>
      <w:r w:rsidR="009A03A2">
        <w:rPr>
          <w:bCs/>
          <w:sz w:val="22"/>
          <w:szCs w:val="22"/>
        </w:rPr>
        <w:t xml:space="preserve">pour manquement du titulaire, </w:t>
      </w:r>
      <w:r w:rsidR="009A03A2" w:rsidRPr="00014BA1">
        <w:rPr>
          <w:bCs/>
          <w:sz w:val="22"/>
          <w:szCs w:val="22"/>
        </w:rPr>
        <w:t xml:space="preserve">le pouvoir adjudicateur </w:t>
      </w:r>
      <w:r w:rsidR="009A03A2">
        <w:rPr>
          <w:bCs/>
          <w:sz w:val="22"/>
          <w:szCs w:val="22"/>
        </w:rPr>
        <w:t xml:space="preserve">peut faire exécuter </w:t>
      </w:r>
      <w:r w:rsidR="00AB5260">
        <w:rPr>
          <w:bCs/>
          <w:sz w:val="22"/>
          <w:szCs w:val="22"/>
        </w:rPr>
        <w:t xml:space="preserve">par un autre prestataire </w:t>
      </w:r>
      <w:r w:rsidR="009A03A2" w:rsidRPr="009A03A2">
        <w:rPr>
          <w:bCs/>
          <w:sz w:val="22"/>
          <w:szCs w:val="22"/>
        </w:rPr>
        <w:t>tout ou partie des prestations non encore réceptionnées aux frais et risques du titulaire</w:t>
      </w:r>
      <w:r w:rsidR="009A03A2">
        <w:rPr>
          <w:bCs/>
          <w:sz w:val="22"/>
          <w:szCs w:val="22"/>
        </w:rPr>
        <w:t>.</w:t>
      </w:r>
    </w:p>
    <w:p w14:paraId="491A4DD2" w14:textId="77777777" w:rsidR="009A03A2" w:rsidRDefault="009A03A2" w:rsidP="005A09D8">
      <w:pPr>
        <w:numPr>
          <w:ilvl w:val="12"/>
          <w:numId w:val="0"/>
        </w:numPr>
        <w:jc w:val="both"/>
        <w:rPr>
          <w:bCs/>
          <w:sz w:val="22"/>
          <w:szCs w:val="22"/>
        </w:rPr>
      </w:pPr>
    </w:p>
    <w:p w14:paraId="27F5D7DC" w14:textId="202D8CEF" w:rsidR="00E972B6" w:rsidRDefault="009A03A2" w:rsidP="005A09D8">
      <w:pPr>
        <w:numPr>
          <w:ilvl w:val="12"/>
          <w:numId w:val="0"/>
        </w:numPr>
        <w:jc w:val="both"/>
        <w:rPr>
          <w:bCs/>
          <w:sz w:val="22"/>
          <w:szCs w:val="22"/>
        </w:rPr>
      </w:pPr>
      <w:r>
        <w:rPr>
          <w:bCs/>
          <w:sz w:val="22"/>
          <w:szCs w:val="22"/>
        </w:rPr>
        <w:lastRenderedPageBreak/>
        <w:t xml:space="preserve">Des </w:t>
      </w:r>
      <w:r w:rsidR="008E3F3B" w:rsidRPr="00014BA1">
        <w:rPr>
          <w:bCs/>
          <w:sz w:val="22"/>
          <w:szCs w:val="22"/>
        </w:rPr>
        <w:t xml:space="preserve">frais administratifs </w:t>
      </w:r>
      <w:r w:rsidR="00AB5260">
        <w:rPr>
          <w:bCs/>
          <w:sz w:val="22"/>
          <w:szCs w:val="22"/>
        </w:rPr>
        <w:t xml:space="preserve">complémentaires </w:t>
      </w:r>
      <w:r w:rsidR="008E3F3B" w:rsidRPr="00014BA1">
        <w:rPr>
          <w:bCs/>
          <w:sz w:val="22"/>
          <w:szCs w:val="22"/>
        </w:rPr>
        <w:t>sont facturés au titulaire, à hauteur de 10 % du montant des prestations concernées, avec un minimum de 100 €.</w:t>
      </w:r>
    </w:p>
    <w:p w14:paraId="342CD4B4" w14:textId="4472733D" w:rsidR="00642CD8" w:rsidRDefault="00642CD8" w:rsidP="005A09D8">
      <w:pPr>
        <w:numPr>
          <w:ilvl w:val="12"/>
          <w:numId w:val="0"/>
        </w:numPr>
        <w:jc w:val="both"/>
        <w:rPr>
          <w:bCs/>
          <w:sz w:val="22"/>
          <w:szCs w:val="22"/>
        </w:rPr>
      </w:pPr>
    </w:p>
    <w:p w14:paraId="22EFE40E" w14:textId="4B788115" w:rsidR="00642CD8" w:rsidRPr="00E16BCB" w:rsidRDefault="00E16BCB" w:rsidP="00E16BCB">
      <w:pPr>
        <w:pStyle w:val="Titre2"/>
        <w:numPr>
          <w:ilvl w:val="1"/>
          <w:numId w:val="1"/>
        </w:numPr>
        <w:tabs>
          <w:tab w:val="clear" w:pos="0"/>
        </w:tabs>
        <w:ind w:left="425" w:hanging="425"/>
        <w:rPr>
          <w:b/>
        </w:rPr>
      </w:pPr>
      <w:bookmarkStart w:id="89" w:name="_Toc219291482"/>
      <w:r>
        <w:rPr>
          <w:b/>
        </w:rPr>
        <w:t>13.4</w:t>
      </w:r>
      <w:r w:rsidR="000A7BDE">
        <w:rPr>
          <w:b/>
        </w:rPr>
        <w:tab/>
      </w:r>
      <w:r w:rsidR="00642CD8" w:rsidRPr="00642CD8">
        <w:rPr>
          <w:b/>
        </w:rPr>
        <w:tab/>
        <w:t xml:space="preserve">Résiliation pour </w:t>
      </w:r>
      <w:r w:rsidR="00642CD8">
        <w:rPr>
          <w:b/>
        </w:rPr>
        <w:t>les autres</w:t>
      </w:r>
      <w:r w:rsidR="00642CD8" w:rsidRPr="00642CD8">
        <w:rPr>
          <w:b/>
        </w:rPr>
        <w:t xml:space="preserve"> cas prévus par le </w:t>
      </w:r>
      <w:r w:rsidR="00642CD8">
        <w:rPr>
          <w:b/>
        </w:rPr>
        <w:t>CCAG/PI</w:t>
      </w:r>
      <w:bookmarkEnd w:id="89"/>
    </w:p>
    <w:p w14:paraId="5BE27258" w14:textId="13190FA1" w:rsidR="00642CD8" w:rsidRDefault="00642CD8" w:rsidP="00642CD8">
      <w:pPr>
        <w:numPr>
          <w:ilvl w:val="12"/>
          <w:numId w:val="0"/>
        </w:numPr>
        <w:jc w:val="both"/>
        <w:rPr>
          <w:bCs/>
          <w:sz w:val="22"/>
          <w:szCs w:val="22"/>
        </w:rPr>
      </w:pPr>
      <w:r>
        <w:rPr>
          <w:bCs/>
          <w:sz w:val="22"/>
          <w:szCs w:val="22"/>
        </w:rPr>
        <w:t xml:space="preserve">Conformément </w:t>
      </w:r>
      <w:r w:rsidR="005F28D9">
        <w:rPr>
          <w:bCs/>
          <w:sz w:val="22"/>
          <w:szCs w:val="22"/>
        </w:rPr>
        <w:t>au chapitre 7</w:t>
      </w:r>
      <w:r>
        <w:rPr>
          <w:bCs/>
          <w:sz w:val="22"/>
          <w:szCs w:val="22"/>
        </w:rPr>
        <w:t xml:space="preserve"> du CCAG/PI, le marché peut être résilié pour les motifs suivants : </w:t>
      </w:r>
    </w:p>
    <w:p w14:paraId="0BFEEA27" w14:textId="2E084DD1" w:rsidR="00642CD8" w:rsidRPr="00642CD8" w:rsidRDefault="00642CD8" w:rsidP="00642CD8">
      <w:pPr>
        <w:numPr>
          <w:ilvl w:val="12"/>
          <w:numId w:val="0"/>
        </w:numPr>
        <w:jc w:val="both"/>
        <w:rPr>
          <w:bCs/>
          <w:sz w:val="22"/>
          <w:szCs w:val="22"/>
        </w:rPr>
      </w:pPr>
      <w:r w:rsidRPr="00642CD8">
        <w:rPr>
          <w:bCs/>
          <w:sz w:val="22"/>
          <w:szCs w:val="22"/>
        </w:rPr>
        <w:t xml:space="preserve"> </w:t>
      </w:r>
    </w:p>
    <w:p w14:paraId="74FE13C2" w14:textId="04261EE4" w:rsidR="00642CD8" w:rsidRPr="00642CD8" w:rsidRDefault="00642CD8" w:rsidP="00A90D70">
      <w:pPr>
        <w:pStyle w:val="Paragraphedeliste"/>
        <w:numPr>
          <w:ilvl w:val="0"/>
          <w:numId w:val="13"/>
        </w:numPr>
        <w:jc w:val="both"/>
        <w:rPr>
          <w:sz w:val="22"/>
          <w:lang w:eastAsia="ar-SA"/>
        </w:rPr>
      </w:pPr>
      <w:r w:rsidRPr="00642CD8">
        <w:rPr>
          <w:sz w:val="22"/>
          <w:lang w:eastAsia="ar-SA"/>
        </w:rPr>
        <w:t>Décès ou incapacité civile</w:t>
      </w:r>
      <w:r>
        <w:rPr>
          <w:sz w:val="22"/>
          <w:lang w:eastAsia="ar-SA"/>
        </w:rPr>
        <w:t> ;</w:t>
      </w:r>
    </w:p>
    <w:p w14:paraId="52A570B8" w14:textId="501B0871" w:rsidR="00642CD8" w:rsidRPr="00642CD8" w:rsidRDefault="00642CD8" w:rsidP="00A90D70">
      <w:pPr>
        <w:pStyle w:val="Paragraphedeliste"/>
        <w:numPr>
          <w:ilvl w:val="0"/>
          <w:numId w:val="13"/>
        </w:numPr>
        <w:jc w:val="both"/>
        <w:rPr>
          <w:sz w:val="22"/>
          <w:lang w:eastAsia="ar-SA"/>
        </w:rPr>
      </w:pPr>
      <w:r w:rsidRPr="00642CD8">
        <w:rPr>
          <w:sz w:val="22"/>
          <w:lang w:eastAsia="ar-SA"/>
        </w:rPr>
        <w:t>Redressement judiciaire ou liquidation judiciaire</w:t>
      </w:r>
      <w:r>
        <w:rPr>
          <w:sz w:val="22"/>
          <w:lang w:eastAsia="ar-SA"/>
        </w:rPr>
        <w:t> ;</w:t>
      </w:r>
    </w:p>
    <w:p w14:paraId="10E35235" w14:textId="63D7C97B" w:rsidR="00642CD8" w:rsidRPr="00642CD8" w:rsidRDefault="00642CD8" w:rsidP="00A90D70">
      <w:pPr>
        <w:pStyle w:val="Paragraphedeliste"/>
        <w:numPr>
          <w:ilvl w:val="0"/>
          <w:numId w:val="13"/>
        </w:numPr>
        <w:jc w:val="both"/>
        <w:rPr>
          <w:sz w:val="22"/>
          <w:lang w:eastAsia="ar-SA"/>
        </w:rPr>
      </w:pPr>
      <w:r w:rsidRPr="00642CD8">
        <w:rPr>
          <w:sz w:val="22"/>
          <w:lang w:eastAsia="ar-SA"/>
        </w:rPr>
        <w:t>Impossibilité physique</w:t>
      </w:r>
      <w:r>
        <w:rPr>
          <w:sz w:val="22"/>
          <w:lang w:eastAsia="ar-SA"/>
        </w:rPr>
        <w:t> ;</w:t>
      </w:r>
    </w:p>
    <w:p w14:paraId="44DDBAED" w14:textId="51468A64" w:rsidR="00642CD8" w:rsidRPr="00642CD8" w:rsidRDefault="00642CD8" w:rsidP="00A90D70">
      <w:pPr>
        <w:pStyle w:val="Paragraphedeliste"/>
        <w:numPr>
          <w:ilvl w:val="0"/>
          <w:numId w:val="13"/>
        </w:numPr>
        <w:jc w:val="both"/>
        <w:rPr>
          <w:sz w:val="22"/>
          <w:lang w:eastAsia="ar-SA"/>
        </w:rPr>
      </w:pPr>
      <w:r w:rsidRPr="00642CD8">
        <w:rPr>
          <w:sz w:val="22"/>
          <w:lang w:eastAsia="ar-SA"/>
        </w:rPr>
        <w:t>Liens avec des organismes étrangers</w:t>
      </w:r>
      <w:r>
        <w:rPr>
          <w:sz w:val="22"/>
          <w:lang w:eastAsia="ar-SA"/>
        </w:rPr>
        <w:t> ;</w:t>
      </w:r>
    </w:p>
    <w:p w14:paraId="0958F20A" w14:textId="2881133D" w:rsidR="00642CD8" w:rsidRPr="00642CD8" w:rsidRDefault="00642CD8" w:rsidP="00A90D70">
      <w:pPr>
        <w:pStyle w:val="Paragraphedeliste"/>
        <w:numPr>
          <w:ilvl w:val="0"/>
          <w:numId w:val="13"/>
        </w:numPr>
        <w:jc w:val="both"/>
        <w:rPr>
          <w:sz w:val="22"/>
          <w:lang w:eastAsia="ar-SA"/>
        </w:rPr>
      </w:pPr>
      <w:r w:rsidRPr="00642CD8">
        <w:rPr>
          <w:sz w:val="22"/>
          <w:lang w:eastAsia="ar-SA"/>
        </w:rPr>
        <w:t>Remplacement de la personne chargée de la conduite des prestations</w:t>
      </w:r>
      <w:r>
        <w:rPr>
          <w:sz w:val="22"/>
          <w:lang w:eastAsia="ar-SA"/>
        </w:rPr>
        <w:t> ;</w:t>
      </w:r>
    </w:p>
    <w:p w14:paraId="1990B541" w14:textId="619B2DC0" w:rsidR="00642CD8" w:rsidRPr="00642CD8" w:rsidRDefault="00642CD8" w:rsidP="00A90D70">
      <w:pPr>
        <w:pStyle w:val="Paragraphedeliste"/>
        <w:numPr>
          <w:ilvl w:val="0"/>
          <w:numId w:val="13"/>
        </w:numPr>
        <w:jc w:val="both"/>
        <w:rPr>
          <w:sz w:val="22"/>
          <w:lang w:eastAsia="ar-SA"/>
        </w:rPr>
      </w:pPr>
      <w:r w:rsidRPr="00642CD8">
        <w:rPr>
          <w:sz w:val="22"/>
          <w:lang w:eastAsia="ar-SA"/>
        </w:rPr>
        <w:t>Application de la clause d'arrêt d'exécution</w:t>
      </w:r>
      <w:r>
        <w:rPr>
          <w:sz w:val="22"/>
          <w:lang w:eastAsia="ar-SA"/>
        </w:rPr>
        <w:t> ;</w:t>
      </w:r>
    </w:p>
    <w:p w14:paraId="3A114FF8" w14:textId="31253B8F" w:rsidR="00642CD8" w:rsidRPr="00642CD8" w:rsidRDefault="00642CD8" w:rsidP="00A90D70">
      <w:pPr>
        <w:pStyle w:val="Paragraphedeliste"/>
        <w:numPr>
          <w:ilvl w:val="0"/>
          <w:numId w:val="13"/>
        </w:numPr>
        <w:jc w:val="both"/>
        <w:rPr>
          <w:sz w:val="22"/>
          <w:lang w:eastAsia="ar-SA"/>
        </w:rPr>
      </w:pPr>
      <w:r w:rsidRPr="00642CD8">
        <w:rPr>
          <w:sz w:val="22"/>
          <w:lang w:eastAsia="ar-SA"/>
        </w:rPr>
        <w:t>Difficultés techniques</w:t>
      </w:r>
      <w:r>
        <w:rPr>
          <w:sz w:val="22"/>
          <w:lang w:eastAsia="ar-SA"/>
        </w:rPr>
        <w:t> ;</w:t>
      </w:r>
    </w:p>
    <w:p w14:paraId="1D3316B0" w14:textId="27AC3409" w:rsidR="00642CD8" w:rsidRDefault="00642CD8" w:rsidP="00A90D70">
      <w:pPr>
        <w:pStyle w:val="Paragraphedeliste"/>
        <w:numPr>
          <w:ilvl w:val="0"/>
          <w:numId w:val="13"/>
        </w:numPr>
        <w:jc w:val="both"/>
        <w:rPr>
          <w:sz w:val="22"/>
          <w:lang w:eastAsia="ar-SA"/>
        </w:rPr>
      </w:pPr>
      <w:r w:rsidRPr="00642CD8">
        <w:rPr>
          <w:sz w:val="22"/>
          <w:lang w:eastAsia="ar-SA"/>
        </w:rPr>
        <w:t>Force majeure</w:t>
      </w:r>
      <w:r>
        <w:rPr>
          <w:sz w:val="22"/>
          <w:lang w:eastAsia="ar-SA"/>
        </w:rPr>
        <w:t>.</w:t>
      </w:r>
    </w:p>
    <w:p w14:paraId="5BFF88C0" w14:textId="2E932BB5" w:rsidR="00642CD8" w:rsidRPr="00642CD8" w:rsidRDefault="00642CD8" w:rsidP="00642CD8">
      <w:pPr>
        <w:pStyle w:val="Paragraphedeliste"/>
        <w:ind w:left="720"/>
        <w:jc w:val="both"/>
        <w:rPr>
          <w:sz w:val="22"/>
          <w:lang w:eastAsia="ar-SA"/>
        </w:rPr>
      </w:pPr>
    </w:p>
    <w:p w14:paraId="60579EFD" w14:textId="1F5E6EF1" w:rsidR="00B413F7" w:rsidRDefault="00642CD8" w:rsidP="00E16BCB">
      <w:pPr>
        <w:numPr>
          <w:ilvl w:val="12"/>
          <w:numId w:val="0"/>
        </w:numPr>
        <w:jc w:val="both"/>
        <w:rPr>
          <w:bCs/>
          <w:sz w:val="22"/>
          <w:szCs w:val="22"/>
        </w:rPr>
      </w:pPr>
      <w:r w:rsidRPr="00642CD8">
        <w:rPr>
          <w:bCs/>
          <w:sz w:val="22"/>
          <w:szCs w:val="22"/>
        </w:rPr>
        <w:t xml:space="preserve">Si une indemnité est due, elle est calculée selon les modalités prévues à </w:t>
      </w:r>
      <w:r>
        <w:rPr>
          <w:bCs/>
          <w:sz w:val="22"/>
          <w:szCs w:val="22"/>
        </w:rPr>
        <w:t>cet article.</w:t>
      </w:r>
    </w:p>
    <w:p w14:paraId="04D2E84C" w14:textId="77777777" w:rsidR="00E16BCB" w:rsidRPr="00E16BCB" w:rsidRDefault="00E16BCB" w:rsidP="00E16BCB">
      <w:pPr>
        <w:numPr>
          <w:ilvl w:val="12"/>
          <w:numId w:val="0"/>
        </w:numPr>
        <w:jc w:val="both"/>
        <w:rPr>
          <w:bCs/>
          <w:sz w:val="22"/>
          <w:szCs w:val="22"/>
        </w:rPr>
      </w:pPr>
    </w:p>
    <w:p w14:paraId="5B05776F" w14:textId="72A56F7C" w:rsidR="00F24D5A" w:rsidRPr="00E16BCB" w:rsidRDefault="00E16BCB" w:rsidP="00E16BCB">
      <w:pPr>
        <w:pStyle w:val="Titre2"/>
        <w:jc w:val="center"/>
        <w:rPr>
          <w:b/>
          <w:sz w:val="28"/>
        </w:rPr>
      </w:pPr>
      <w:bookmarkStart w:id="90" w:name="_Toc219291483"/>
      <w:r>
        <w:rPr>
          <w:b/>
          <w:sz w:val="28"/>
        </w:rPr>
        <w:t>ARTICLE 14</w:t>
      </w:r>
      <w:r w:rsidR="00A864C8" w:rsidRPr="004C3843">
        <w:rPr>
          <w:b/>
          <w:sz w:val="28"/>
        </w:rPr>
        <w:t xml:space="preserve"> – LITIGES ET DIFFERENDS</w:t>
      </w:r>
      <w:bookmarkEnd w:id="90"/>
    </w:p>
    <w:p w14:paraId="2DC0EEF1" w14:textId="607F469A" w:rsidR="00F24D5A" w:rsidRPr="005D2C4A" w:rsidRDefault="00F24D5A" w:rsidP="00A93A65">
      <w:pPr>
        <w:numPr>
          <w:ilvl w:val="12"/>
          <w:numId w:val="0"/>
        </w:numPr>
        <w:jc w:val="both"/>
        <w:rPr>
          <w:bCs/>
          <w:sz w:val="22"/>
          <w:szCs w:val="22"/>
        </w:rPr>
      </w:pPr>
      <w:r w:rsidRPr="005D2C4A">
        <w:rPr>
          <w:bCs/>
          <w:sz w:val="22"/>
          <w:szCs w:val="22"/>
        </w:rPr>
        <w:t xml:space="preserve">L’accord-cadre et l’ensemble des documents qui en découlent sont soumis aux dispositions du droit français. En cas de </w:t>
      </w:r>
      <w:r w:rsidRPr="00A93A65">
        <w:rPr>
          <w:bCs/>
          <w:sz w:val="22"/>
          <w:szCs w:val="22"/>
        </w:rPr>
        <w:t>litige</w:t>
      </w:r>
      <w:r w:rsidRPr="005D2C4A">
        <w:rPr>
          <w:bCs/>
          <w:sz w:val="22"/>
          <w:szCs w:val="22"/>
        </w:rPr>
        <w:t>, le règlement à l’amiable est dans un premier temps privilégié et le mode opératoire suivant est appliqué :</w:t>
      </w:r>
    </w:p>
    <w:p w14:paraId="5D9B5C01" w14:textId="77777777" w:rsidR="00F24D5A" w:rsidRPr="005D2C4A" w:rsidRDefault="00F24D5A" w:rsidP="00F24D5A">
      <w:pPr>
        <w:jc w:val="both"/>
        <w:rPr>
          <w:bCs/>
          <w:sz w:val="22"/>
          <w:szCs w:val="22"/>
        </w:rPr>
      </w:pPr>
    </w:p>
    <w:p w14:paraId="2C258501" w14:textId="77777777" w:rsidR="00F24D5A" w:rsidRPr="005D2C4A" w:rsidRDefault="00F24D5A" w:rsidP="00B043AD">
      <w:pPr>
        <w:numPr>
          <w:ilvl w:val="0"/>
          <w:numId w:val="15"/>
        </w:numPr>
        <w:jc w:val="both"/>
        <w:rPr>
          <w:bCs/>
          <w:sz w:val="22"/>
          <w:szCs w:val="22"/>
        </w:rPr>
      </w:pPr>
      <w:r w:rsidRPr="005D2C4A">
        <w:rPr>
          <w:bCs/>
          <w:sz w:val="22"/>
          <w:szCs w:val="22"/>
        </w:rPr>
        <w:t>Le pouvoir adjudicateur adresse au titulaire concerné un courrier d’observation sous pli recommandé avec accusé de réception (LR/AR), assorti d’un délai pour se conformer au marché. Cette dernière doit répondre dans un délai de vingt (20) jours calendaires ;</w:t>
      </w:r>
    </w:p>
    <w:p w14:paraId="366C4DC2" w14:textId="77777777" w:rsidR="00F24D5A" w:rsidRPr="005D2C4A" w:rsidRDefault="00F24D5A" w:rsidP="00B043AD">
      <w:pPr>
        <w:numPr>
          <w:ilvl w:val="0"/>
          <w:numId w:val="14"/>
        </w:numPr>
        <w:jc w:val="both"/>
        <w:rPr>
          <w:bCs/>
          <w:sz w:val="22"/>
          <w:szCs w:val="22"/>
        </w:rPr>
      </w:pPr>
      <w:r w:rsidRPr="005D2C4A">
        <w:rPr>
          <w:bCs/>
          <w:sz w:val="22"/>
          <w:szCs w:val="22"/>
        </w:rPr>
        <w:t>Parallèlement, les deux parties se rapprochent pour établir une solution (définition de mesures correctives à appliquer par le titulaire, etc).</w:t>
      </w:r>
    </w:p>
    <w:p w14:paraId="73EFCF82" w14:textId="77777777" w:rsidR="00F24D5A" w:rsidRPr="005D2C4A" w:rsidRDefault="00F24D5A" w:rsidP="00B043AD">
      <w:pPr>
        <w:numPr>
          <w:ilvl w:val="0"/>
          <w:numId w:val="14"/>
        </w:numPr>
        <w:jc w:val="both"/>
        <w:rPr>
          <w:bCs/>
          <w:sz w:val="22"/>
          <w:szCs w:val="22"/>
        </w:rPr>
      </w:pPr>
      <w:r w:rsidRPr="005D2C4A">
        <w:rPr>
          <w:bCs/>
          <w:sz w:val="22"/>
          <w:szCs w:val="22"/>
        </w:rPr>
        <w:t xml:space="preserve">Aux termes de ce délai : </w:t>
      </w:r>
    </w:p>
    <w:p w14:paraId="51F8ABBB" w14:textId="77777777" w:rsidR="00F24D5A" w:rsidRPr="005D2C4A" w:rsidRDefault="00F24D5A" w:rsidP="00B043AD">
      <w:pPr>
        <w:numPr>
          <w:ilvl w:val="1"/>
          <w:numId w:val="14"/>
        </w:numPr>
        <w:jc w:val="both"/>
        <w:rPr>
          <w:bCs/>
          <w:sz w:val="22"/>
          <w:szCs w:val="22"/>
        </w:rPr>
      </w:pPr>
      <w:r w:rsidRPr="005D2C4A">
        <w:rPr>
          <w:bCs/>
          <w:sz w:val="22"/>
          <w:szCs w:val="22"/>
        </w:rPr>
        <w:t xml:space="preserve">Soit la partie défaillante engage des mesures pour se conformer aux dispositions du marché ; </w:t>
      </w:r>
    </w:p>
    <w:p w14:paraId="4BE1085D" w14:textId="77777777" w:rsidR="00F24D5A" w:rsidRPr="005D2C4A" w:rsidRDefault="00F24D5A" w:rsidP="00B043AD">
      <w:pPr>
        <w:numPr>
          <w:ilvl w:val="1"/>
          <w:numId w:val="14"/>
        </w:numPr>
        <w:jc w:val="both"/>
        <w:rPr>
          <w:bCs/>
          <w:sz w:val="22"/>
          <w:szCs w:val="22"/>
        </w:rPr>
      </w:pPr>
      <w:r w:rsidRPr="005D2C4A">
        <w:rPr>
          <w:bCs/>
          <w:sz w:val="22"/>
          <w:szCs w:val="22"/>
        </w:rPr>
        <w:t xml:space="preserve">Soit les parties s’accordent sur une solution commune ; </w:t>
      </w:r>
    </w:p>
    <w:p w14:paraId="130AB30D" w14:textId="7937402D" w:rsidR="00F24D5A" w:rsidRPr="005D2C4A" w:rsidRDefault="00F24D5A" w:rsidP="00B043AD">
      <w:pPr>
        <w:numPr>
          <w:ilvl w:val="1"/>
          <w:numId w:val="14"/>
        </w:numPr>
        <w:jc w:val="both"/>
        <w:rPr>
          <w:bCs/>
          <w:sz w:val="22"/>
          <w:szCs w:val="22"/>
        </w:rPr>
      </w:pPr>
      <w:r w:rsidRPr="005D2C4A">
        <w:rPr>
          <w:bCs/>
          <w:sz w:val="22"/>
          <w:szCs w:val="22"/>
        </w:rPr>
        <w:t xml:space="preserve">Soit, en cas d’impossibilité pour les parties à trouver une solution, la résiliation pour faute peut être prononcée par la partie constatant le manquement contractuel dans les conditions de l’article </w:t>
      </w:r>
      <w:r w:rsidR="00CC1F92">
        <w:rPr>
          <w:bCs/>
          <w:sz w:val="22"/>
          <w:szCs w:val="22"/>
        </w:rPr>
        <w:t>14</w:t>
      </w:r>
      <w:r w:rsidRPr="005D2C4A">
        <w:rPr>
          <w:bCs/>
          <w:sz w:val="22"/>
          <w:szCs w:val="22"/>
        </w:rPr>
        <w:t xml:space="preserve"> du présent document. </w:t>
      </w:r>
    </w:p>
    <w:p w14:paraId="1C83B658" w14:textId="77777777" w:rsidR="00F24D5A" w:rsidRPr="005D2C4A" w:rsidRDefault="00F24D5A" w:rsidP="00F24D5A">
      <w:pPr>
        <w:jc w:val="both"/>
        <w:rPr>
          <w:bCs/>
          <w:sz w:val="22"/>
          <w:szCs w:val="22"/>
        </w:rPr>
      </w:pPr>
    </w:p>
    <w:p w14:paraId="03F6FF6D" w14:textId="77777777" w:rsidR="00F24D5A" w:rsidRPr="005D2C4A" w:rsidRDefault="00F24D5A" w:rsidP="00A93A65">
      <w:pPr>
        <w:numPr>
          <w:ilvl w:val="12"/>
          <w:numId w:val="0"/>
        </w:numPr>
        <w:jc w:val="both"/>
        <w:rPr>
          <w:bCs/>
          <w:sz w:val="22"/>
          <w:szCs w:val="22"/>
        </w:rPr>
      </w:pPr>
      <w:r w:rsidRPr="005D2C4A">
        <w:rPr>
          <w:bCs/>
          <w:sz w:val="22"/>
          <w:szCs w:val="22"/>
        </w:rPr>
        <w:t xml:space="preserve">En cas de </w:t>
      </w:r>
      <w:r w:rsidRPr="00A93A65">
        <w:rPr>
          <w:bCs/>
          <w:sz w:val="22"/>
          <w:szCs w:val="22"/>
        </w:rPr>
        <w:t>litiges</w:t>
      </w:r>
      <w:r w:rsidRPr="005D2C4A">
        <w:rPr>
          <w:bCs/>
          <w:sz w:val="22"/>
          <w:szCs w:val="22"/>
        </w:rPr>
        <w:t xml:space="preserve"> répétés sans amélioration, le pouvoir adjudicateur se réserve le droit de résilier le marché aux torts du titulaire après envoi d’un courrier de mise en demeure par lettre recommandée avec accusé de réception.</w:t>
      </w:r>
    </w:p>
    <w:p w14:paraId="35B1A794" w14:textId="77777777" w:rsidR="00F24D5A" w:rsidRPr="005D2C4A" w:rsidRDefault="00F24D5A" w:rsidP="00A93A65">
      <w:pPr>
        <w:numPr>
          <w:ilvl w:val="12"/>
          <w:numId w:val="0"/>
        </w:numPr>
        <w:jc w:val="both"/>
        <w:rPr>
          <w:bCs/>
          <w:sz w:val="22"/>
          <w:szCs w:val="22"/>
        </w:rPr>
      </w:pPr>
    </w:p>
    <w:p w14:paraId="7B76AE55" w14:textId="20886093" w:rsidR="00063129" w:rsidRDefault="00F24D5A" w:rsidP="00A93A65">
      <w:pPr>
        <w:numPr>
          <w:ilvl w:val="12"/>
          <w:numId w:val="0"/>
        </w:numPr>
        <w:jc w:val="both"/>
        <w:rPr>
          <w:bCs/>
          <w:sz w:val="22"/>
          <w:szCs w:val="22"/>
        </w:rPr>
      </w:pPr>
      <w:r w:rsidRPr="005D2C4A">
        <w:rPr>
          <w:bCs/>
          <w:sz w:val="22"/>
          <w:szCs w:val="22"/>
        </w:rPr>
        <w:t xml:space="preserve">A défaut </w:t>
      </w:r>
      <w:r w:rsidRPr="00A93A65">
        <w:rPr>
          <w:bCs/>
          <w:sz w:val="22"/>
          <w:szCs w:val="22"/>
        </w:rPr>
        <w:t>d’accord</w:t>
      </w:r>
      <w:r w:rsidRPr="005D2C4A">
        <w:rPr>
          <w:bCs/>
          <w:sz w:val="22"/>
          <w:szCs w:val="22"/>
        </w:rPr>
        <w:t>, il peut être recherché la solution juridictionnelle. Le tribunal compétent est le tribunal administratif de Montreuil.</w:t>
      </w:r>
    </w:p>
    <w:p w14:paraId="3EC6671C" w14:textId="21F4168F" w:rsidR="004F321B" w:rsidRDefault="004F321B">
      <w:pPr>
        <w:rPr>
          <w:b/>
          <w:smallCaps/>
          <w:sz w:val="28"/>
          <w:u w:val="single"/>
        </w:rPr>
      </w:pPr>
    </w:p>
    <w:p w14:paraId="307B77EA" w14:textId="40F3FAB2" w:rsidR="002D6DB7" w:rsidRPr="00E16BCB" w:rsidRDefault="00C96916" w:rsidP="00E16BCB">
      <w:pPr>
        <w:pStyle w:val="Titre2"/>
        <w:jc w:val="center"/>
        <w:rPr>
          <w:b/>
          <w:sz w:val="28"/>
        </w:rPr>
      </w:pPr>
      <w:bookmarkStart w:id="91" w:name="_Toc219291484"/>
      <w:r>
        <w:rPr>
          <w:b/>
          <w:sz w:val="28"/>
        </w:rPr>
        <w:t xml:space="preserve">ARTICLE </w:t>
      </w:r>
      <w:r w:rsidR="00A864C8" w:rsidRPr="004C3843">
        <w:rPr>
          <w:b/>
          <w:sz w:val="28"/>
        </w:rPr>
        <w:t>1</w:t>
      </w:r>
      <w:r w:rsidR="00E16BCB">
        <w:rPr>
          <w:b/>
          <w:sz w:val="28"/>
        </w:rPr>
        <w:t>5</w:t>
      </w:r>
      <w:r w:rsidR="00A864C8" w:rsidRPr="004C3843">
        <w:rPr>
          <w:b/>
          <w:sz w:val="28"/>
        </w:rPr>
        <w:t xml:space="preserve"> – </w:t>
      </w:r>
      <w:r w:rsidR="002D6DB7" w:rsidRPr="002D6DB7">
        <w:rPr>
          <w:b/>
          <w:sz w:val="28"/>
        </w:rPr>
        <w:t>DEROGATIONS AUX DOCUMENTS GENERAUX</w:t>
      </w:r>
      <w:bookmarkEnd w:id="91"/>
    </w:p>
    <w:p w14:paraId="3D386D0E" w14:textId="477B0F9F" w:rsidR="002D6DB7" w:rsidRDefault="002D6DB7" w:rsidP="00A93A65">
      <w:pPr>
        <w:numPr>
          <w:ilvl w:val="12"/>
          <w:numId w:val="0"/>
        </w:numPr>
        <w:jc w:val="both"/>
        <w:rPr>
          <w:bCs/>
          <w:sz w:val="22"/>
          <w:szCs w:val="22"/>
        </w:rPr>
      </w:pPr>
      <w:r w:rsidRPr="002D6DB7">
        <w:rPr>
          <w:bCs/>
          <w:sz w:val="22"/>
          <w:szCs w:val="22"/>
        </w:rPr>
        <w:t>Dérogations au CCAG/</w:t>
      </w:r>
      <w:r w:rsidR="00CF27CE">
        <w:rPr>
          <w:bCs/>
          <w:sz w:val="22"/>
          <w:szCs w:val="22"/>
        </w:rPr>
        <w:t>PI</w:t>
      </w:r>
      <w:r w:rsidRPr="002D6DB7">
        <w:rPr>
          <w:bCs/>
          <w:sz w:val="22"/>
          <w:szCs w:val="22"/>
        </w:rPr>
        <w:t> :</w:t>
      </w:r>
    </w:p>
    <w:p w14:paraId="1AA7E6B9" w14:textId="4BBD2F31" w:rsidR="002D6DB7" w:rsidRDefault="002D6DB7" w:rsidP="002D6DB7">
      <w:pPr>
        <w:jc w:val="both"/>
        <w:rPr>
          <w:bCs/>
          <w:sz w:val="22"/>
          <w:szCs w:val="22"/>
        </w:rPr>
      </w:pPr>
    </w:p>
    <w:tbl>
      <w:tblPr>
        <w:tblStyle w:val="Grilledutableau"/>
        <w:tblW w:w="0" w:type="auto"/>
        <w:tblLook w:val="04A0" w:firstRow="1" w:lastRow="0" w:firstColumn="1" w:lastColumn="0" w:noHBand="0" w:noVBand="1"/>
      </w:tblPr>
      <w:tblGrid>
        <w:gridCol w:w="3539"/>
        <w:gridCol w:w="2977"/>
        <w:gridCol w:w="3106"/>
      </w:tblGrid>
      <w:tr w:rsidR="003C75AD" w14:paraId="1B05896F" w14:textId="77777777" w:rsidTr="003C75AD">
        <w:tc>
          <w:tcPr>
            <w:tcW w:w="3539" w:type="dxa"/>
            <w:shd w:val="clear" w:color="auto" w:fill="BFBFBF" w:themeFill="background1" w:themeFillShade="BF"/>
          </w:tcPr>
          <w:p w14:paraId="1BA6AFA0" w14:textId="04CAB822" w:rsidR="003C75AD" w:rsidRPr="002D6DB7" w:rsidRDefault="003C75AD" w:rsidP="002D6DB7">
            <w:pPr>
              <w:jc w:val="center"/>
              <w:rPr>
                <w:b/>
                <w:bCs/>
                <w:sz w:val="22"/>
                <w:szCs w:val="22"/>
              </w:rPr>
            </w:pPr>
            <w:r>
              <w:rPr>
                <w:b/>
                <w:bCs/>
                <w:sz w:val="22"/>
                <w:szCs w:val="22"/>
              </w:rPr>
              <w:t>Désignation</w:t>
            </w:r>
          </w:p>
        </w:tc>
        <w:tc>
          <w:tcPr>
            <w:tcW w:w="2977" w:type="dxa"/>
            <w:shd w:val="clear" w:color="auto" w:fill="BFBFBF" w:themeFill="background1" w:themeFillShade="BF"/>
          </w:tcPr>
          <w:p w14:paraId="4E578F3F" w14:textId="2777226B" w:rsidR="003C75AD" w:rsidRPr="002D6DB7" w:rsidRDefault="003C75AD" w:rsidP="002D6DB7">
            <w:pPr>
              <w:jc w:val="center"/>
              <w:rPr>
                <w:b/>
                <w:bCs/>
                <w:sz w:val="22"/>
                <w:szCs w:val="22"/>
              </w:rPr>
            </w:pPr>
            <w:r>
              <w:rPr>
                <w:b/>
                <w:bCs/>
                <w:sz w:val="22"/>
                <w:szCs w:val="22"/>
              </w:rPr>
              <w:t xml:space="preserve">Référence </w:t>
            </w:r>
            <w:r w:rsidRPr="002D6DB7">
              <w:rPr>
                <w:b/>
                <w:bCs/>
                <w:sz w:val="22"/>
                <w:szCs w:val="22"/>
              </w:rPr>
              <w:t>CC</w:t>
            </w:r>
            <w:r w:rsidR="008B2DB8">
              <w:rPr>
                <w:b/>
                <w:bCs/>
                <w:sz w:val="22"/>
                <w:szCs w:val="22"/>
              </w:rPr>
              <w:t>A</w:t>
            </w:r>
            <w:r w:rsidRPr="002D6DB7">
              <w:rPr>
                <w:b/>
                <w:bCs/>
                <w:sz w:val="22"/>
                <w:szCs w:val="22"/>
              </w:rPr>
              <w:t>P</w:t>
            </w:r>
          </w:p>
        </w:tc>
        <w:tc>
          <w:tcPr>
            <w:tcW w:w="3106" w:type="dxa"/>
            <w:shd w:val="clear" w:color="auto" w:fill="BFBFBF" w:themeFill="background1" w:themeFillShade="BF"/>
          </w:tcPr>
          <w:p w14:paraId="101F4778" w14:textId="0DF83F03" w:rsidR="003C75AD" w:rsidRPr="002D6DB7" w:rsidRDefault="003C75AD" w:rsidP="00CF27CE">
            <w:pPr>
              <w:jc w:val="center"/>
              <w:rPr>
                <w:b/>
                <w:bCs/>
                <w:sz w:val="22"/>
                <w:szCs w:val="22"/>
              </w:rPr>
            </w:pPr>
            <w:r>
              <w:rPr>
                <w:b/>
                <w:bCs/>
                <w:sz w:val="22"/>
                <w:szCs w:val="22"/>
              </w:rPr>
              <w:t xml:space="preserve">Référence </w:t>
            </w:r>
            <w:r w:rsidRPr="002D6DB7">
              <w:rPr>
                <w:b/>
                <w:bCs/>
                <w:sz w:val="22"/>
                <w:szCs w:val="22"/>
              </w:rPr>
              <w:t>CCAG/</w:t>
            </w:r>
            <w:r w:rsidR="00CF27CE">
              <w:rPr>
                <w:b/>
                <w:bCs/>
                <w:sz w:val="22"/>
                <w:szCs w:val="22"/>
              </w:rPr>
              <w:t>PI</w:t>
            </w:r>
          </w:p>
        </w:tc>
      </w:tr>
      <w:tr w:rsidR="003C75AD" w14:paraId="3D98E785" w14:textId="77777777" w:rsidTr="003C75AD">
        <w:tc>
          <w:tcPr>
            <w:tcW w:w="3539" w:type="dxa"/>
          </w:tcPr>
          <w:p w14:paraId="41A9C96D" w14:textId="3DEF135F" w:rsidR="003C75AD" w:rsidRDefault="003C75AD" w:rsidP="001817C7">
            <w:pPr>
              <w:jc w:val="both"/>
              <w:rPr>
                <w:bCs/>
                <w:sz w:val="22"/>
                <w:szCs w:val="22"/>
              </w:rPr>
            </w:pPr>
            <w:r>
              <w:rPr>
                <w:bCs/>
                <w:sz w:val="22"/>
                <w:szCs w:val="22"/>
              </w:rPr>
              <w:t xml:space="preserve">Pièces constitutives </w:t>
            </w:r>
            <w:r w:rsidR="001817C7">
              <w:rPr>
                <w:bCs/>
                <w:sz w:val="22"/>
                <w:szCs w:val="22"/>
              </w:rPr>
              <w:t>du marché</w:t>
            </w:r>
          </w:p>
        </w:tc>
        <w:tc>
          <w:tcPr>
            <w:tcW w:w="2977" w:type="dxa"/>
          </w:tcPr>
          <w:p w14:paraId="3E761BB3" w14:textId="142475DC" w:rsidR="003C75AD" w:rsidRDefault="009A03A2" w:rsidP="003C75AD">
            <w:pPr>
              <w:rPr>
                <w:bCs/>
                <w:sz w:val="22"/>
                <w:szCs w:val="22"/>
              </w:rPr>
            </w:pPr>
            <w:r>
              <w:rPr>
                <w:bCs/>
                <w:sz w:val="22"/>
                <w:szCs w:val="22"/>
              </w:rPr>
              <w:t>Article 3</w:t>
            </w:r>
          </w:p>
        </w:tc>
        <w:tc>
          <w:tcPr>
            <w:tcW w:w="3106" w:type="dxa"/>
          </w:tcPr>
          <w:p w14:paraId="54117A97" w14:textId="1F5DAE0C" w:rsidR="003C75AD" w:rsidRDefault="009A03A2" w:rsidP="003C75AD">
            <w:pPr>
              <w:rPr>
                <w:bCs/>
                <w:sz w:val="22"/>
                <w:szCs w:val="22"/>
              </w:rPr>
            </w:pPr>
            <w:r>
              <w:rPr>
                <w:bCs/>
                <w:sz w:val="22"/>
                <w:szCs w:val="22"/>
              </w:rPr>
              <w:t>Article 4</w:t>
            </w:r>
          </w:p>
        </w:tc>
      </w:tr>
      <w:tr w:rsidR="003C75AD" w14:paraId="158273AC" w14:textId="77777777" w:rsidTr="003C75AD">
        <w:tc>
          <w:tcPr>
            <w:tcW w:w="3539" w:type="dxa"/>
          </w:tcPr>
          <w:p w14:paraId="25ED1AD0" w14:textId="0762A263" w:rsidR="003C75AD" w:rsidRDefault="008B2DB8" w:rsidP="008B2DB8">
            <w:pPr>
              <w:jc w:val="both"/>
              <w:rPr>
                <w:bCs/>
                <w:sz w:val="22"/>
                <w:szCs w:val="22"/>
              </w:rPr>
            </w:pPr>
            <w:r>
              <w:rPr>
                <w:bCs/>
                <w:sz w:val="22"/>
                <w:szCs w:val="22"/>
              </w:rPr>
              <w:t>Opération de v</w:t>
            </w:r>
            <w:r w:rsidR="003C75AD">
              <w:rPr>
                <w:bCs/>
                <w:sz w:val="22"/>
                <w:szCs w:val="22"/>
              </w:rPr>
              <w:t xml:space="preserve">érification </w:t>
            </w:r>
          </w:p>
        </w:tc>
        <w:tc>
          <w:tcPr>
            <w:tcW w:w="2977" w:type="dxa"/>
          </w:tcPr>
          <w:p w14:paraId="2DF6AC0A" w14:textId="0DE36551" w:rsidR="003C75AD" w:rsidRDefault="009A03A2" w:rsidP="003C75AD">
            <w:pPr>
              <w:rPr>
                <w:bCs/>
                <w:sz w:val="22"/>
                <w:szCs w:val="22"/>
              </w:rPr>
            </w:pPr>
            <w:r>
              <w:rPr>
                <w:bCs/>
                <w:sz w:val="22"/>
                <w:szCs w:val="22"/>
              </w:rPr>
              <w:t xml:space="preserve">Article </w:t>
            </w:r>
            <w:r w:rsidR="008B2DB8">
              <w:rPr>
                <w:bCs/>
                <w:sz w:val="22"/>
                <w:szCs w:val="22"/>
              </w:rPr>
              <w:t>7.1</w:t>
            </w:r>
          </w:p>
        </w:tc>
        <w:tc>
          <w:tcPr>
            <w:tcW w:w="3106" w:type="dxa"/>
          </w:tcPr>
          <w:p w14:paraId="6B32C37D" w14:textId="679C2FA2" w:rsidR="003C75AD" w:rsidRDefault="00740624" w:rsidP="00007995">
            <w:pPr>
              <w:rPr>
                <w:bCs/>
                <w:sz w:val="22"/>
                <w:szCs w:val="22"/>
              </w:rPr>
            </w:pPr>
            <w:r>
              <w:rPr>
                <w:bCs/>
                <w:sz w:val="22"/>
                <w:szCs w:val="22"/>
              </w:rPr>
              <w:t>Article</w:t>
            </w:r>
            <w:r w:rsidR="002F076A">
              <w:rPr>
                <w:bCs/>
                <w:sz w:val="22"/>
                <w:szCs w:val="22"/>
              </w:rPr>
              <w:t xml:space="preserve">s </w:t>
            </w:r>
            <w:r w:rsidR="00007995">
              <w:rPr>
                <w:bCs/>
                <w:sz w:val="22"/>
                <w:szCs w:val="22"/>
              </w:rPr>
              <w:t>28</w:t>
            </w:r>
          </w:p>
        </w:tc>
      </w:tr>
      <w:tr w:rsidR="008B2DB8" w14:paraId="1E968F35" w14:textId="77777777" w:rsidTr="003C75AD">
        <w:tc>
          <w:tcPr>
            <w:tcW w:w="3539" w:type="dxa"/>
          </w:tcPr>
          <w:p w14:paraId="4CF1DA00" w14:textId="01943FE3" w:rsidR="008B2DB8" w:rsidRDefault="008B2DB8" w:rsidP="008B2DB8">
            <w:pPr>
              <w:jc w:val="both"/>
              <w:rPr>
                <w:bCs/>
                <w:sz w:val="22"/>
                <w:szCs w:val="22"/>
              </w:rPr>
            </w:pPr>
            <w:r>
              <w:rPr>
                <w:bCs/>
                <w:sz w:val="22"/>
                <w:szCs w:val="22"/>
              </w:rPr>
              <w:t>Admission</w:t>
            </w:r>
          </w:p>
        </w:tc>
        <w:tc>
          <w:tcPr>
            <w:tcW w:w="2977" w:type="dxa"/>
          </w:tcPr>
          <w:p w14:paraId="7545040B" w14:textId="3C5CF13A" w:rsidR="008B2DB8" w:rsidRDefault="008B2DB8" w:rsidP="003C75AD">
            <w:pPr>
              <w:rPr>
                <w:bCs/>
                <w:sz w:val="22"/>
                <w:szCs w:val="22"/>
              </w:rPr>
            </w:pPr>
            <w:r>
              <w:rPr>
                <w:bCs/>
                <w:sz w:val="22"/>
                <w:szCs w:val="22"/>
              </w:rPr>
              <w:t>Article 7.2</w:t>
            </w:r>
          </w:p>
        </w:tc>
        <w:tc>
          <w:tcPr>
            <w:tcW w:w="3106" w:type="dxa"/>
          </w:tcPr>
          <w:p w14:paraId="73B91639" w14:textId="3AB00656" w:rsidR="008B2DB8" w:rsidRDefault="008B2DB8" w:rsidP="00007995">
            <w:pPr>
              <w:rPr>
                <w:bCs/>
                <w:sz w:val="22"/>
                <w:szCs w:val="22"/>
              </w:rPr>
            </w:pPr>
            <w:r>
              <w:rPr>
                <w:bCs/>
                <w:sz w:val="22"/>
                <w:szCs w:val="22"/>
              </w:rPr>
              <w:t>Articles 29</w:t>
            </w:r>
          </w:p>
        </w:tc>
      </w:tr>
      <w:tr w:rsidR="003C75AD" w14:paraId="021B30B6" w14:textId="77777777" w:rsidTr="003C75AD">
        <w:tc>
          <w:tcPr>
            <w:tcW w:w="3539" w:type="dxa"/>
          </w:tcPr>
          <w:p w14:paraId="3A05D52E" w14:textId="769102BD" w:rsidR="003C75AD" w:rsidRDefault="003C75AD" w:rsidP="002D6DB7">
            <w:pPr>
              <w:jc w:val="both"/>
              <w:rPr>
                <w:bCs/>
                <w:sz w:val="22"/>
                <w:szCs w:val="22"/>
              </w:rPr>
            </w:pPr>
            <w:r>
              <w:rPr>
                <w:bCs/>
                <w:sz w:val="22"/>
                <w:szCs w:val="22"/>
              </w:rPr>
              <w:t>Prix</w:t>
            </w:r>
          </w:p>
        </w:tc>
        <w:tc>
          <w:tcPr>
            <w:tcW w:w="2977" w:type="dxa"/>
          </w:tcPr>
          <w:p w14:paraId="489C3845" w14:textId="38196FA5" w:rsidR="003C75AD" w:rsidRDefault="000A7BDE" w:rsidP="003C75AD">
            <w:pPr>
              <w:rPr>
                <w:bCs/>
                <w:sz w:val="22"/>
                <w:szCs w:val="22"/>
              </w:rPr>
            </w:pPr>
            <w:r>
              <w:rPr>
                <w:bCs/>
                <w:sz w:val="22"/>
                <w:szCs w:val="22"/>
              </w:rPr>
              <w:t>Article 1</w:t>
            </w:r>
            <w:r w:rsidR="008B2DB8">
              <w:rPr>
                <w:bCs/>
                <w:sz w:val="22"/>
                <w:szCs w:val="22"/>
              </w:rPr>
              <w:t>0</w:t>
            </w:r>
          </w:p>
        </w:tc>
        <w:tc>
          <w:tcPr>
            <w:tcW w:w="3106" w:type="dxa"/>
          </w:tcPr>
          <w:p w14:paraId="2C277E0B" w14:textId="0D666B7D" w:rsidR="003C75AD" w:rsidRDefault="003C75AD" w:rsidP="00740624">
            <w:pPr>
              <w:rPr>
                <w:bCs/>
                <w:sz w:val="22"/>
                <w:szCs w:val="22"/>
              </w:rPr>
            </w:pPr>
            <w:r>
              <w:rPr>
                <w:bCs/>
                <w:sz w:val="22"/>
                <w:szCs w:val="22"/>
              </w:rPr>
              <w:t xml:space="preserve">Article </w:t>
            </w:r>
            <w:r w:rsidR="00740624">
              <w:rPr>
                <w:bCs/>
                <w:sz w:val="22"/>
                <w:szCs w:val="22"/>
              </w:rPr>
              <w:t>1</w:t>
            </w:r>
            <w:r w:rsidR="00007995">
              <w:rPr>
                <w:bCs/>
                <w:sz w:val="22"/>
                <w:szCs w:val="22"/>
              </w:rPr>
              <w:t>0</w:t>
            </w:r>
          </w:p>
        </w:tc>
      </w:tr>
      <w:tr w:rsidR="002F076A" w14:paraId="0D7C5C85" w14:textId="77777777" w:rsidTr="003C75AD">
        <w:tc>
          <w:tcPr>
            <w:tcW w:w="3539" w:type="dxa"/>
          </w:tcPr>
          <w:p w14:paraId="44430882" w14:textId="0E685F23" w:rsidR="002F076A" w:rsidRDefault="002F076A" w:rsidP="002D6DB7">
            <w:pPr>
              <w:jc w:val="both"/>
              <w:rPr>
                <w:bCs/>
                <w:sz w:val="22"/>
                <w:szCs w:val="22"/>
              </w:rPr>
            </w:pPr>
            <w:r>
              <w:rPr>
                <w:bCs/>
                <w:sz w:val="22"/>
                <w:szCs w:val="22"/>
              </w:rPr>
              <w:t>Avance</w:t>
            </w:r>
          </w:p>
        </w:tc>
        <w:tc>
          <w:tcPr>
            <w:tcW w:w="2977" w:type="dxa"/>
          </w:tcPr>
          <w:p w14:paraId="5AAA3B7E" w14:textId="1AE82EE6" w:rsidR="002F076A" w:rsidRDefault="008B2DB8" w:rsidP="003C75AD">
            <w:pPr>
              <w:rPr>
                <w:bCs/>
                <w:sz w:val="22"/>
                <w:szCs w:val="22"/>
              </w:rPr>
            </w:pPr>
            <w:r>
              <w:rPr>
                <w:bCs/>
                <w:sz w:val="22"/>
                <w:szCs w:val="22"/>
              </w:rPr>
              <w:t>Article 11</w:t>
            </w:r>
            <w:r w:rsidR="002F076A">
              <w:rPr>
                <w:bCs/>
                <w:sz w:val="22"/>
                <w:szCs w:val="22"/>
              </w:rPr>
              <w:t>.6</w:t>
            </w:r>
          </w:p>
        </w:tc>
        <w:tc>
          <w:tcPr>
            <w:tcW w:w="3106" w:type="dxa"/>
          </w:tcPr>
          <w:p w14:paraId="4FB92990" w14:textId="59DF1D14" w:rsidR="002F076A" w:rsidRDefault="00007995" w:rsidP="003C75AD">
            <w:pPr>
              <w:rPr>
                <w:bCs/>
                <w:sz w:val="22"/>
                <w:szCs w:val="22"/>
              </w:rPr>
            </w:pPr>
            <w:r>
              <w:rPr>
                <w:bCs/>
                <w:sz w:val="22"/>
                <w:szCs w:val="22"/>
              </w:rPr>
              <w:t>Article 11</w:t>
            </w:r>
            <w:r w:rsidR="002F076A">
              <w:rPr>
                <w:bCs/>
                <w:sz w:val="22"/>
                <w:szCs w:val="22"/>
              </w:rPr>
              <w:t>.1</w:t>
            </w:r>
          </w:p>
        </w:tc>
      </w:tr>
      <w:tr w:rsidR="003C75AD" w14:paraId="731943D4" w14:textId="77777777" w:rsidTr="003C75AD">
        <w:tc>
          <w:tcPr>
            <w:tcW w:w="3539" w:type="dxa"/>
          </w:tcPr>
          <w:p w14:paraId="2EE1958F" w14:textId="12DF426E" w:rsidR="003C75AD" w:rsidRDefault="003C75AD" w:rsidP="002D6DB7">
            <w:pPr>
              <w:jc w:val="both"/>
              <w:rPr>
                <w:bCs/>
                <w:sz w:val="22"/>
                <w:szCs w:val="22"/>
              </w:rPr>
            </w:pPr>
            <w:r>
              <w:rPr>
                <w:bCs/>
                <w:sz w:val="22"/>
                <w:szCs w:val="22"/>
              </w:rPr>
              <w:t>Pénalités</w:t>
            </w:r>
          </w:p>
        </w:tc>
        <w:tc>
          <w:tcPr>
            <w:tcW w:w="2977" w:type="dxa"/>
          </w:tcPr>
          <w:p w14:paraId="7A2261B0" w14:textId="2CF7C442" w:rsidR="003C75AD" w:rsidRDefault="000A7BDE" w:rsidP="003C75AD">
            <w:pPr>
              <w:rPr>
                <w:bCs/>
                <w:sz w:val="22"/>
                <w:szCs w:val="22"/>
              </w:rPr>
            </w:pPr>
            <w:r>
              <w:rPr>
                <w:bCs/>
                <w:sz w:val="22"/>
                <w:szCs w:val="22"/>
              </w:rPr>
              <w:t>Article 1</w:t>
            </w:r>
            <w:r w:rsidR="008B2DB8">
              <w:rPr>
                <w:bCs/>
                <w:sz w:val="22"/>
                <w:szCs w:val="22"/>
              </w:rPr>
              <w:t>2</w:t>
            </w:r>
          </w:p>
        </w:tc>
        <w:tc>
          <w:tcPr>
            <w:tcW w:w="3106" w:type="dxa"/>
          </w:tcPr>
          <w:p w14:paraId="140A883D" w14:textId="57F0AA3B" w:rsidR="003C75AD" w:rsidRDefault="003C75AD" w:rsidP="003C75AD">
            <w:pPr>
              <w:rPr>
                <w:bCs/>
                <w:sz w:val="22"/>
                <w:szCs w:val="22"/>
              </w:rPr>
            </w:pPr>
            <w:r>
              <w:rPr>
                <w:bCs/>
                <w:sz w:val="22"/>
                <w:szCs w:val="22"/>
              </w:rPr>
              <w:t>Article 14</w:t>
            </w:r>
          </w:p>
        </w:tc>
      </w:tr>
      <w:tr w:rsidR="003C75AD" w14:paraId="0D2C2486" w14:textId="77777777" w:rsidTr="003C75AD">
        <w:tc>
          <w:tcPr>
            <w:tcW w:w="3539" w:type="dxa"/>
          </w:tcPr>
          <w:p w14:paraId="0D9C14DC" w14:textId="588ACD29" w:rsidR="003C75AD" w:rsidRDefault="003C75AD" w:rsidP="00740624">
            <w:pPr>
              <w:jc w:val="both"/>
              <w:rPr>
                <w:bCs/>
                <w:sz w:val="22"/>
                <w:szCs w:val="22"/>
              </w:rPr>
            </w:pPr>
            <w:r>
              <w:rPr>
                <w:bCs/>
                <w:sz w:val="22"/>
                <w:szCs w:val="22"/>
              </w:rPr>
              <w:t xml:space="preserve">Résiliation </w:t>
            </w:r>
          </w:p>
        </w:tc>
        <w:tc>
          <w:tcPr>
            <w:tcW w:w="2977" w:type="dxa"/>
          </w:tcPr>
          <w:p w14:paraId="36F49FEE" w14:textId="70885891" w:rsidR="003C75AD" w:rsidRDefault="000A7BDE" w:rsidP="00740624">
            <w:pPr>
              <w:rPr>
                <w:bCs/>
                <w:sz w:val="22"/>
                <w:szCs w:val="22"/>
              </w:rPr>
            </w:pPr>
            <w:r>
              <w:rPr>
                <w:bCs/>
                <w:sz w:val="22"/>
                <w:szCs w:val="22"/>
              </w:rPr>
              <w:t>Article 1</w:t>
            </w:r>
            <w:r w:rsidR="008B2DB8">
              <w:rPr>
                <w:bCs/>
                <w:sz w:val="22"/>
                <w:szCs w:val="22"/>
              </w:rPr>
              <w:t>3</w:t>
            </w:r>
          </w:p>
        </w:tc>
        <w:tc>
          <w:tcPr>
            <w:tcW w:w="3106" w:type="dxa"/>
          </w:tcPr>
          <w:p w14:paraId="61A835FD" w14:textId="4D39C632" w:rsidR="003C75AD" w:rsidRDefault="003C75AD" w:rsidP="008B2DB8">
            <w:pPr>
              <w:rPr>
                <w:bCs/>
                <w:sz w:val="22"/>
                <w:szCs w:val="22"/>
              </w:rPr>
            </w:pPr>
            <w:r>
              <w:rPr>
                <w:bCs/>
                <w:sz w:val="22"/>
                <w:szCs w:val="22"/>
              </w:rPr>
              <w:t>A</w:t>
            </w:r>
            <w:r w:rsidR="001817C7">
              <w:rPr>
                <w:bCs/>
                <w:sz w:val="22"/>
                <w:szCs w:val="22"/>
              </w:rPr>
              <w:t xml:space="preserve">rticles </w:t>
            </w:r>
            <w:r w:rsidR="00007995">
              <w:rPr>
                <w:bCs/>
                <w:sz w:val="22"/>
                <w:szCs w:val="22"/>
              </w:rPr>
              <w:t>36</w:t>
            </w:r>
            <w:r w:rsidR="001817C7">
              <w:rPr>
                <w:bCs/>
                <w:sz w:val="22"/>
                <w:szCs w:val="22"/>
              </w:rPr>
              <w:t xml:space="preserve"> à </w:t>
            </w:r>
            <w:r w:rsidR="00007995">
              <w:rPr>
                <w:bCs/>
                <w:sz w:val="22"/>
                <w:szCs w:val="22"/>
              </w:rPr>
              <w:t>42</w:t>
            </w:r>
            <w:r w:rsidR="001817C7">
              <w:rPr>
                <w:bCs/>
                <w:sz w:val="22"/>
                <w:szCs w:val="22"/>
              </w:rPr>
              <w:t xml:space="preserve"> (Chapitre </w:t>
            </w:r>
            <w:r w:rsidR="008B2DB8">
              <w:rPr>
                <w:bCs/>
                <w:sz w:val="22"/>
                <w:szCs w:val="22"/>
              </w:rPr>
              <w:t>7</w:t>
            </w:r>
            <w:r w:rsidR="001817C7">
              <w:rPr>
                <w:bCs/>
                <w:sz w:val="22"/>
                <w:szCs w:val="22"/>
              </w:rPr>
              <w:t>)</w:t>
            </w:r>
          </w:p>
        </w:tc>
      </w:tr>
      <w:tr w:rsidR="003C75AD" w14:paraId="3BFEDF31" w14:textId="77777777" w:rsidTr="003C75AD">
        <w:tc>
          <w:tcPr>
            <w:tcW w:w="3539" w:type="dxa"/>
          </w:tcPr>
          <w:p w14:paraId="1687C333" w14:textId="09960FB6" w:rsidR="003C75AD" w:rsidRDefault="003C75AD" w:rsidP="003C75AD">
            <w:pPr>
              <w:rPr>
                <w:bCs/>
                <w:sz w:val="22"/>
                <w:szCs w:val="22"/>
              </w:rPr>
            </w:pPr>
            <w:r>
              <w:rPr>
                <w:bCs/>
                <w:sz w:val="22"/>
                <w:szCs w:val="22"/>
              </w:rPr>
              <w:t>Litiges</w:t>
            </w:r>
            <w:r w:rsidR="001571C5">
              <w:rPr>
                <w:bCs/>
                <w:sz w:val="22"/>
                <w:szCs w:val="22"/>
              </w:rPr>
              <w:t xml:space="preserve"> et différends</w:t>
            </w:r>
          </w:p>
        </w:tc>
        <w:tc>
          <w:tcPr>
            <w:tcW w:w="2977" w:type="dxa"/>
          </w:tcPr>
          <w:p w14:paraId="11475401" w14:textId="161EC284" w:rsidR="003C75AD" w:rsidRDefault="000A7BDE" w:rsidP="003C75AD">
            <w:pPr>
              <w:rPr>
                <w:bCs/>
                <w:sz w:val="22"/>
                <w:szCs w:val="22"/>
              </w:rPr>
            </w:pPr>
            <w:r>
              <w:rPr>
                <w:bCs/>
                <w:sz w:val="22"/>
                <w:szCs w:val="22"/>
              </w:rPr>
              <w:t>Article 1</w:t>
            </w:r>
            <w:r w:rsidR="008B2DB8">
              <w:rPr>
                <w:bCs/>
                <w:sz w:val="22"/>
                <w:szCs w:val="22"/>
              </w:rPr>
              <w:t>4</w:t>
            </w:r>
          </w:p>
        </w:tc>
        <w:tc>
          <w:tcPr>
            <w:tcW w:w="3106" w:type="dxa"/>
          </w:tcPr>
          <w:p w14:paraId="786E56A5" w14:textId="08963996" w:rsidR="003C75AD" w:rsidRDefault="00740624" w:rsidP="003C75AD">
            <w:pPr>
              <w:rPr>
                <w:bCs/>
                <w:sz w:val="22"/>
                <w:szCs w:val="22"/>
              </w:rPr>
            </w:pPr>
            <w:r>
              <w:rPr>
                <w:bCs/>
                <w:sz w:val="22"/>
                <w:szCs w:val="22"/>
              </w:rPr>
              <w:t>Article 4</w:t>
            </w:r>
            <w:r w:rsidR="00007995">
              <w:rPr>
                <w:bCs/>
                <w:sz w:val="22"/>
                <w:szCs w:val="22"/>
              </w:rPr>
              <w:t>3 (Chapitre 8)</w:t>
            </w:r>
          </w:p>
        </w:tc>
      </w:tr>
    </w:tbl>
    <w:p w14:paraId="33C84CBC" w14:textId="77777777" w:rsidR="002D6DB7" w:rsidRPr="002D6DB7" w:rsidRDefault="002D6DB7" w:rsidP="002D6DB7">
      <w:pPr>
        <w:jc w:val="both"/>
        <w:rPr>
          <w:bCs/>
          <w:sz w:val="22"/>
          <w:szCs w:val="22"/>
        </w:rPr>
      </w:pPr>
    </w:p>
    <w:sectPr w:rsidR="002D6DB7" w:rsidRPr="002D6DB7" w:rsidSect="00C137C5">
      <w:footerReference w:type="even" r:id="rId11"/>
      <w:footerReference w:type="default" r:id="rId12"/>
      <w:pgSz w:w="11900" w:h="16840" w:code="9"/>
      <w:pgMar w:top="782" w:right="1134" w:bottom="958" w:left="1134" w:header="0" w:footer="357" w:gutter="0"/>
      <w:pgNumType w:start="1"/>
      <w:cols w:space="720" w:equalWidth="0">
        <w:col w:w="10023"/>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272D3" w14:textId="77777777" w:rsidR="000D77BD" w:rsidRDefault="000D77BD">
      <w:r>
        <w:separator/>
      </w:r>
    </w:p>
  </w:endnote>
  <w:endnote w:type="continuationSeparator" w:id="0">
    <w:p w14:paraId="4BFACB60" w14:textId="77777777" w:rsidR="000D77BD" w:rsidRDefault="000D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altName w:val="Calisto MT"/>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altName w:val="Times"/>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A5E8" w14:textId="77777777" w:rsidR="000D77BD" w:rsidRDefault="000D77B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A738CB8" w14:textId="77777777" w:rsidR="000D77BD" w:rsidRDefault="000D77BD">
    <w:pPr>
      <w:pStyle w:val="Pieddepage"/>
      <w:ind w:right="360"/>
    </w:pPr>
  </w:p>
  <w:p w14:paraId="3DEA6E13" w14:textId="77777777" w:rsidR="000D77BD" w:rsidRDefault="000D77BD"/>
  <w:p w14:paraId="658D92DC" w14:textId="77777777" w:rsidR="000D77BD" w:rsidRDefault="000D77BD"/>
  <w:p w14:paraId="0347F876" w14:textId="77777777" w:rsidR="000D77BD" w:rsidRDefault="000D77B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47C1B" w14:textId="2197FF12" w:rsidR="000D77BD" w:rsidRPr="005027F0" w:rsidRDefault="000D77BD" w:rsidP="003932FD">
    <w:pPr>
      <w:pStyle w:val="Pieddepage"/>
      <w:tabs>
        <w:tab w:val="clear" w:pos="4536"/>
        <w:tab w:val="clear" w:pos="9072"/>
        <w:tab w:val="right" w:pos="9356"/>
      </w:tabs>
      <w:ind w:firstLine="708"/>
      <w:rPr>
        <w:sz w:val="16"/>
      </w:rPr>
    </w:pPr>
    <w:r w:rsidRPr="005027F0">
      <w:rPr>
        <w:sz w:val="16"/>
      </w:rPr>
      <w:tab/>
      <w:t xml:space="preserve">Page </w:t>
    </w:r>
    <w:r w:rsidRPr="005027F0">
      <w:rPr>
        <w:sz w:val="16"/>
      </w:rPr>
      <w:fldChar w:fldCharType="begin"/>
    </w:r>
    <w:r w:rsidRPr="005027F0">
      <w:rPr>
        <w:sz w:val="16"/>
      </w:rPr>
      <w:instrText xml:space="preserve"> PAGE  \* Arabic  \* MERGEFORMAT </w:instrText>
    </w:r>
    <w:r w:rsidRPr="005027F0">
      <w:rPr>
        <w:sz w:val="16"/>
      </w:rPr>
      <w:fldChar w:fldCharType="separate"/>
    </w:r>
    <w:r w:rsidR="00CF22E5">
      <w:rPr>
        <w:noProof/>
        <w:sz w:val="16"/>
      </w:rPr>
      <w:t>13</w:t>
    </w:r>
    <w:r w:rsidRPr="005027F0">
      <w:rPr>
        <w:sz w:val="16"/>
      </w:rPr>
      <w:fldChar w:fldCharType="end"/>
    </w:r>
    <w:r w:rsidRPr="005027F0">
      <w:rPr>
        <w:sz w:val="16"/>
      </w:rPr>
      <w:t xml:space="preserve"> sur </w:t>
    </w:r>
    <w:r w:rsidRPr="005027F0">
      <w:rPr>
        <w:sz w:val="16"/>
      </w:rPr>
      <w:fldChar w:fldCharType="begin"/>
    </w:r>
    <w:r w:rsidRPr="005027F0">
      <w:rPr>
        <w:sz w:val="16"/>
      </w:rPr>
      <w:instrText xml:space="preserve"> NUMPAGES  \# "0" \* Arabic  \* MERGEFORMAT </w:instrText>
    </w:r>
    <w:r w:rsidRPr="005027F0">
      <w:rPr>
        <w:sz w:val="16"/>
      </w:rPr>
      <w:fldChar w:fldCharType="separate"/>
    </w:r>
    <w:r w:rsidR="00CF22E5">
      <w:rPr>
        <w:noProof/>
        <w:sz w:val="16"/>
      </w:rPr>
      <w:t>14</w:t>
    </w:r>
    <w:r w:rsidRPr="005027F0">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7D42F" w14:textId="77777777" w:rsidR="000D77BD" w:rsidRDefault="000D77BD">
      <w:r>
        <w:separator/>
      </w:r>
    </w:p>
  </w:footnote>
  <w:footnote w:type="continuationSeparator" w:id="0">
    <w:p w14:paraId="60B416E8" w14:textId="77777777" w:rsidR="000D77BD" w:rsidRDefault="000D7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singleLevel"/>
    <w:tmpl w:val="00000005"/>
    <w:name w:val="WW8Num6"/>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1CF1708"/>
    <w:multiLevelType w:val="multilevel"/>
    <w:tmpl w:val="901E6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572AF5"/>
    <w:multiLevelType w:val="hybridMultilevel"/>
    <w:tmpl w:val="66227D6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E522031"/>
    <w:multiLevelType w:val="hybridMultilevel"/>
    <w:tmpl w:val="6F28C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4866FB"/>
    <w:multiLevelType w:val="hybridMultilevel"/>
    <w:tmpl w:val="EEBC3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773CDF"/>
    <w:multiLevelType w:val="hybridMultilevel"/>
    <w:tmpl w:val="1B5E66F0"/>
    <w:lvl w:ilvl="0" w:tplc="9DDC878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03271A"/>
    <w:multiLevelType w:val="hybridMultilevel"/>
    <w:tmpl w:val="A7366D0C"/>
    <w:lvl w:ilvl="0" w:tplc="6970504E">
      <w:start w:val="1"/>
      <w:numFmt w:val="bullet"/>
      <w:lvlText w:val="-"/>
      <w:lvlJc w:val="left"/>
      <w:pPr>
        <w:ind w:left="785" w:hanging="360"/>
      </w:pPr>
      <w:rPr>
        <w:rFonts w:ascii="Times New Roman"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1E8F0528"/>
    <w:multiLevelType w:val="hybridMultilevel"/>
    <w:tmpl w:val="ED1AAF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E82977"/>
    <w:multiLevelType w:val="hybridMultilevel"/>
    <w:tmpl w:val="1EEEE806"/>
    <w:lvl w:ilvl="0" w:tplc="5CE2B1B0">
      <w:start w:val="9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3233BF"/>
    <w:multiLevelType w:val="multilevel"/>
    <w:tmpl w:val="DD0EF406"/>
    <w:lvl w:ilvl="0">
      <w:start w:val="2"/>
      <w:numFmt w:val="bullet"/>
      <w:lvlText w:val="-"/>
      <w:lvlJc w:val="left"/>
      <w:pPr>
        <w:tabs>
          <w:tab w:val="num" w:pos="720"/>
        </w:tabs>
        <w:ind w:left="720" w:hanging="360"/>
      </w:pPr>
      <w:rPr>
        <w:rFonts w:ascii="Book Antiqua" w:eastAsia="Times New Roman" w:hAnsi="Book Antiqua"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AF78FA"/>
    <w:multiLevelType w:val="hybridMultilevel"/>
    <w:tmpl w:val="B0183F7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1119FB"/>
    <w:multiLevelType w:val="hybridMultilevel"/>
    <w:tmpl w:val="AE40717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5DF3B7A"/>
    <w:multiLevelType w:val="hybridMultilevel"/>
    <w:tmpl w:val="EB7A40A2"/>
    <w:lvl w:ilvl="0" w:tplc="6970504E">
      <w:start w:val="1"/>
      <w:numFmt w:val="bullet"/>
      <w:lvlText w:val="-"/>
      <w:lvlJc w:val="left"/>
      <w:pPr>
        <w:ind w:left="2160" w:hanging="360"/>
      </w:pPr>
      <w:rPr>
        <w:rFonts w:ascii="Times New Roman" w:hAnsi="Times New Roman" w:cs="Times New Roman"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4" w15:restartNumberingAfterBreak="0">
    <w:nsid w:val="47DB6CCA"/>
    <w:multiLevelType w:val="hybridMultilevel"/>
    <w:tmpl w:val="8076D270"/>
    <w:lvl w:ilvl="0" w:tplc="8A2E8048">
      <w:start w:val="2"/>
      <w:numFmt w:val="bullet"/>
      <w:lvlText w:val="-"/>
      <w:lvlJc w:val="left"/>
      <w:pPr>
        <w:ind w:left="720" w:hanging="360"/>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343D64"/>
    <w:multiLevelType w:val="hybridMultilevel"/>
    <w:tmpl w:val="DCC284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A21972"/>
    <w:multiLevelType w:val="multilevel"/>
    <w:tmpl w:val="C2109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2F188B"/>
    <w:multiLevelType w:val="hybridMultilevel"/>
    <w:tmpl w:val="83FA81D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572975A2"/>
    <w:multiLevelType w:val="multilevel"/>
    <w:tmpl w:val="3074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AE6815"/>
    <w:multiLevelType w:val="hybridMultilevel"/>
    <w:tmpl w:val="9392D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69721D"/>
    <w:multiLevelType w:val="hybridMultilevel"/>
    <w:tmpl w:val="0FF0AB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7DF1A9D"/>
    <w:multiLevelType w:val="hybridMultilevel"/>
    <w:tmpl w:val="49FC96D0"/>
    <w:lvl w:ilvl="0" w:tplc="040C0009">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2" w15:restartNumberingAfterBreak="0">
    <w:nsid w:val="69F34B5B"/>
    <w:multiLevelType w:val="multilevel"/>
    <w:tmpl w:val="31748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542937"/>
    <w:multiLevelType w:val="hybridMultilevel"/>
    <w:tmpl w:val="A6EE9DD2"/>
    <w:lvl w:ilvl="0" w:tplc="3AF4FC34">
      <w:start w:val="2"/>
      <w:numFmt w:val="bullet"/>
      <w:lvlText w:val=""/>
      <w:lvlJc w:val="left"/>
      <w:pPr>
        <w:ind w:left="1429" w:hanging="360"/>
      </w:pPr>
      <w:rPr>
        <w:rFonts w:ascii="Wingdings" w:eastAsia="Times New Roman" w:hAnsi="Wingdings"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6C624BBD"/>
    <w:multiLevelType w:val="hybridMultilevel"/>
    <w:tmpl w:val="D1D42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7418AF"/>
    <w:multiLevelType w:val="hybridMultilevel"/>
    <w:tmpl w:val="54C44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CD83832"/>
    <w:multiLevelType w:val="hybridMultilevel"/>
    <w:tmpl w:val="6BB47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26"/>
  </w:num>
  <w:num w:numId="4">
    <w:abstractNumId w:val="20"/>
  </w:num>
  <w:num w:numId="5">
    <w:abstractNumId w:val="23"/>
  </w:num>
  <w:num w:numId="6">
    <w:abstractNumId w:val="15"/>
  </w:num>
  <w:num w:numId="7">
    <w:abstractNumId w:val="10"/>
  </w:num>
  <w:num w:numId="8">
    <w:abstractNumId w:val="25"/>
  </w:num>
  <w:num w:numId="9">
    <w:abstractNumId w:val="8"/>
  </w:num>
  <w:num w:numId="10">
    <w:abstractNumId w:val="4"/>
  </w:num>
  <w:num w:numId="11">
    <w:abstractNumId w:val="5"/>
  </w:num>
  <w:num w:numId="12">
    <w:abstractNumId w:val="19"/>
  </w:num>
  <w:num w:numId="13">
    <w:abstractNumId w:val="24"/>
  </w:num>
  <w:num w:numId="14">
    <w:abstractNumId w:val="9"/>
  </w:num>
  <w:num w:numId="15">
    <w:abstractNumId w:val="6"/>
  </w:num>
  <w:num w:numId="16">
    <w:abstractNumId w:val="11"/>
  </w:num>
  <w:num w:numId="17">
    <w:abstractNumId w:val="21"/>
  </w:num>
  <w:num w:numId="18">
    <w:abstractNumId w:val="12"/>
  </w:num>
  <w:num w:numId="19">
    <w:abstractNumId w:val="3"/>
  </w:num>
  <w:num w:numId="20">
    <w:abstractNumId w:val="7"/>
  </w:num>
  <w:num w:numId="21">
    <w:abstractNumId w:val="17"/>
  </w:num>
  <w:num w:numId="22">
    <w:abstractNumId w:val="13"/>
  </w:num>
  <w:num w:numId="23">
    <w:abstractNumId w:val="22"/>
  </w:num>
  <w:num w:numId="24">
    <w:abstractNumId w:val="18"/>
  </w:num>
  <w:num w:numId="25">
    <w:abstractNumId w:val="16"/>
  </w:num>
  <w:num w:numId="26">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noPunctuationKerning/>
  <w:characterSpacingControl w:val="doNotCompress"/>
  <w:hdrShapeDefaults>
    <o:shapedefaults v:ext="edit" spidmax="1228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F40"/>
    <w:rsid w:val="0000185D"/>
    <w:rsid w:val="00001BE8"/>
    <w:rsid w:val="000021A6"/>
    <w:rsid w:val="00002FC4"/>
    <w:rsid w:val="000066FF"/>
    <w:rsid w:val="0000773C"/>
    <w:rsid w:val="00007995"/>
    <w:rsid w:val="00010448"/>
    <w:rsid w:val="00012182"/>
    <w:rsid w:val="00012CAC"/>
    <w:rsid w:val="00014BA1"/>
    <w:rsid w:val="00014D1F"/>
    <w:rsid w:val="00015469"/>
    <w:rsid w:val="00015F39"/>
    <w:rsid w:val="00016586"/>
    <w:rsid w:val="0001702A"/>
    <w:rsid w:val="00020B5E"/>
    <w:rsid w:val="000240C3"/>
    <w:rsid w:val="00024182"/>
    <w:rsid w:val="000278F7"/>
    <w:rsid w:val="00031397"/>
    <w:rsid w:val="000331E2"/>
    <w:rsid w:val="00033427"/>
    <w:rsid w:val="000342A3"/>
    <w:rsid w:val="000354AF"/>
    <w:rsid w:val="00035BDC"/>
    <w:rsid w:val="00036054"/>
    <w:rsid w:val="00036446"/>
    <w:rsid w:val="00037EDD"/>
    <w:rsid w:val="0004023A"/>
    <w:rsid w:val="000402A5"/>
    <w:rsid w:val="0004086A"/>
    <w:rsid w:val="00045355"/>
    <w:rsid w:val="00045426"/>
    <w:rsid w:val="00046148"/>
    <w:rsid w:val="000464AE"/>
    <w:rsid w:val="00047354"/>
    <w:rsid w:val="00047674"/>
    <w:rsid w:val="00051827"/>
    <w:rsid w:val="000537E4"/>
    <w:rsid w:val="000543A7"/>
    <w:rsid w:val="00054CFE"/>
    <w:rsid w:val="00057157"/>
    <w:rsid w:val="0006054B"/>
    <w:rsid w:val="00062C1F"/>
    <w:rsid w:val="00063129"/>
    <w:rsid w:val="00067B26"/>
    <w:rsid w:val="0007044F"/>
    <w:rsid w:val="00070567"/>
    <w:rsid w:val="00072397"/>
    <w:rsid w:val="00072E6F"/>
    <w:rsid w:val="00072EFF"/>
    <w:rsid w:val="00073E10"/>
    <w:rsid w:val="000756D9"/>
    <w:rsid w:val="000774D7"/>
    <w:rsid w:val="00080655"/>
    <w:rsid w:val="00082500"/>
    <w:rsid w:val="00085A9D"/>
    <w:rsid w:val="00090061"/>
    <w:rsid w:val="000903FD"/>
    <w:rsid w:val="00091E35"/>
    <w:rsid w:val="000932CD"/>
    <w:rsid w:val="00093B9B"/>
    <w:rsid w:val="00097699"/>
    <w:rsid w:val="000A09CE"/>
    <w:rsid w:val="000A4A1B"/>
    <w:rsid w:val="000A4A38"/>
    <w:rsid w:val="000A4CB0"/>
    <w:rsid w:val="000A52F5"/>
    <w:rsid w:val="000A5FC9"/>
    <w:rsid w:val="000A7317"/>
    <w:rsid w:val="000A784D"/>
    <w:rsid w:val="000A7BDE"/>
    <w:rsid w:val="000B0070"/>
    <w:rsid w:val="000B1F6A"/>
    <w:rsid w:val="000B2367"/>
    <w:rsid w:val="000B27C4"/>
    <w:rsid w:val="000B33C1"/>
    <w:rsid w:val="000B5296"/>
    <w:rsid w:val="000C0018"/>
    <w:rsid w:val="000C1844"/>
    <w:rsid w:val="000C31F2"/>
    <w:rsid w:val="000C3AB3"/>
    <w:rsid w:val="000C3B29"/>
    <w:rsid w:val="000C5CF2"/>
    <w:rsid w:val="000C613F"/>
    <w:rsid w:val="000C63A4"/>
    <w:rsid w:val="000C73A7"/>
    <w:rsid w:val="000D0394"/>
    <w:rsid w:val="000D1749"/>
    <w:rsid w:val="000D1F8C"/>
    <w:rsid w:val="000D274E"/>
    <w:rsid w:val="000D39AC"/>
    <w:rsid w:val="000D3A4D"/>
    <w:rsid w:val="000D3CCA"/>
    <w:rsid w:val="000D41A6"/>
    <w:rsid w:val="000D4F0C"/>
    <w:rsid w:val="000D6EB7"/>
    <w:rsid w:val="000D6FEC"/>
    <w:rsid w:val="000D77BD"/>
    <w:rsid w:val="000E2504"/>
    <w:rsid w:val="000E4DAD"/>
    <w:rsid w:val="000E5DFD"/>
    <w:rsid w:val="000E6374"/>
    <w:rsid w:val="000E6826"/>
    <w:rsid w:val="000E6895"/>
    <w:rsid w:val="000E6B6B"/>
    <w:rsid w:val="000E6CE4"/>
    <w:rsid w:val="000F073E"/>
    <w:rsid w:val="000F30FB"/>
    <w:rsid w:val="000F40EE"/>
    <w:rsid w:val="000F620A"/>
    <w:rsid w:val="000F7962"/>
    <w:rsid w:val="001002FE"/>
    <w:rsid w:val="001017C0"/>
    <w:rsid w:val="00102DF1"/>
    <w:rsid w:val="0010410E"/>
    <w:rsid w:val="001043D3"/>
    <w:rsid w:val="001065B8"/>
    <w:rsid w:val="001067D8"/>
    <w:rsid w:val="00106802"/>
    <w:rsid w:val="0010713C"/>
    <w:rsid w:val="00107F9C"/>
    <w:rsid w:val="001122D1"/>
    <w:rsid w:val="001127CF"/>
    <w:rsid w:val="00112B0C"/>
    <w:rsid w:val="00113410"/>
    <w:rsid w:val="00116B65"/>
    <w:rsid w:val="001178E6"/>
    <w:rsid w:val="00121C06"/>
    <w:rsid w:val="00121F2C"/>
    <w:rsid w:val="00123484"/>
    <w:rsid w:val="00123ABC"/>
    <w:rsid w:val="00126B9E"/>
    <w:rsid w:val="0012746D"/>
    <w:rsid w:val="00127572"/>
    <w:rsid w:val="0012777A"/>
    <w:rsid w:val="00131B7F"/>
    <w:rsid w:val="00132E0C"/>
    <w:rsid w:val="0013433C"/>
    <w:rsid w:val="00134DBD"/>
    <w:rsid w:val="00142F92"/>
    <w:rsid w:val="00143387"/>
    <w:rsid w:val="00144E6F"/>
    <w:rsid w:val="00145245"/>
    <w:rsid w:val="001452EB"/>
    <w:rsid w:val="001459B2"/>
    <w:rsid w:val="00150BC4"/>
    <w:rsid w:val="001515A1"/>
    <w:rsid w:val="00153B4A"/>
    <w:rsid w:val="001553A2"/>
    <w:rsid w:val="001559D8"/>
    <w:rsid w:val="001571C5"/>
    <w:rsid w:val="001615CC"/>
    <w:rsid w:val="00162877"/>
    <w:rsid w:val="0016365D"/>
    <w:rsid w:val="00163953"/>
    <w:rsid w:val="00164500"/>
    <w:rsid w:val="00164600"/>
    <w:rsid w:val="00165055"/>
    <w:rsid w:val="00167DE1"/>
    <w:rsid w:val="00171DFB"/>
    <w:rsid w:val="00172092"/>
    <w:rsid w:val="00173206"/>
    <w:rsid w:val="001733A8"/>
    <w:rsid w:val="00174A72"/>
    <w:rsid w:val="00176299"/>
    <w:rsid w:val="00180D0B"/>
    <w:rsid w:val="001817C7"/>
    <w:rsid w:val="00181CC0"/>
    <w:rsid w:val="00181D8A"/>
    <w:rsid w:val="001820BB"/>
    <w:rsid w:val="00182687"/>
    <w:rsid w:val="00182715"/>
    <w:rsid w:val="00182AFD"/>
    <w:rsid w:val="001835A1"/>
    <w:rsid w:val="00183E5E"/>
    <w:rsid w:val="00184214"/>
    <w:rsid w:val="00184AFB"/>
    <w:rsid w:val="0018550F"/>
    <w:rsid w:val="00186832"/>
    <w:rsid w:val="00191053"/>
    <w:rsid w:val="00191C06"/>
    <w:rsid w:val="001923EC"/>
    <w:rsid w:val="00192840"/>
    <w:rsid w:val="00192C1D"/>
    <w:rsid w:val="00192DBE"/>
    <w:rsid w:val="00192FAE"/>
    <w:rsid w:val="00193271"/>
    <w:rsid w:val="0019442A"/>
    <w:rsid w:val="001954A4"/>
    <w:rsid w:val="00197148"/>
    <w:rsid w:val="00197628"/>
    <w:rsid w:val="001A0B9E"/>
    <w:rsid w:val="001A2D2D"/>
    <w:rsid w:val="001A4A9C"/>
    <w:rsid w:val="001A4CB8"/>
    <w:rsid w:val="001A7500"/>
    <w:rsid w:val="001B0BCE"/>
    <w:rsid w:val="001B16E8"/>
    <w:rsid w:val="001B3F11"/>
    <w:rsid w:val="001B53C3"/>
    <w:rsid w:val="001B5F67"/>
    <w:rsid w:val="001B6122"/>
    <w:rsid w:val="001B7D16"/>
    <w:rsid w:val="001C2063"/>
    <w:rsid w:val="001C2E67"/>
    <w:rsid w:val="001C347A"/>
    <w:rsid w:val="001C35AD"/>
    <w:rsid w:val="001C3AED"/>
    <w:rsid w:val="001C4967"/>
    <w:rsid w:val="001C5B6C"/>
    <w:rsid w:val="001D0702"/>
    <w:rsid w:val="001D0D5C"/>
    <w:rsid w:val="001D1596"/>
    <w:rsid w:val="001D5F9E"/>
    <w:rsid w:val="001D69F3"/>
    <w:rsid w:val="001D7AB4"/>
    <w:rsid w:val="001D7C01"/>
    <w:rsid w:val="001D7EAC"/>
    <w:rsid w:val="001E246B"/>
    <w:rsid w:val="001E48C3"/>
    <w:rsid w:val="001E4A83"/>
    <w:rsid w:val="001E4B44"/>
    <w:rsid w:val="001E6360"/>
    <w:rsid w:val="001E7697"/>
    <w:rsid w:val="001F2388"/>
    <w:rsid w:val="001F3A80"/>
    <w:rsid w:val="001F6575"/>
    <w:rsid w:val="001F6888"/>
    <w:rsid w:val="001F69F7"/>
    <w:rsid w:val="00200622"/>
    <w:rsid w:val="00201E95"/>
    <w:rsid w:val="00202152"/>
    <w:rsid w:val="00205718"/>
    <w:rsid w:val="00206C2E"/>
    <w:rsid w:val="0020712A"/>
    <w:rsid w:val="00207B90"/>
    <w:rsid w:val="0021016A"/>
    <w:rsid w:val="002104CF"/>
    <w:rsid w:val="002109B0"/>
    <w:rsid w:val="00212783"/>
    <w:rsid w:val="00215D49"/>
    <w:rsid w:val="00216343"/>
    <w:rsid w:val="00216398"/>
    <w:rsid w:val="00216768"/>
    <w:rsid w:val="00220491"/>
    <w:rsid w:val="002207B2"/>
    <w:rsid w:val="00220E19"/>
    <w:rsid w:val="00221000"/>
    <w:rsid w:val="002214EF"/>
    <w:rsid w:val="0022207A"/>
    <w:rsid w:val="00223A6C"/>
    <w:rsid w:val="0022591E"/>
    <w:rsid w:val="00226A37"/>
    <w:rsid w:val="002271C9"/>
    <w:rsid w:val="00227939"/>
    <w:rsid w:val="002300BA"/>
    <w:rsid w:val="00230810"/>
    <w:rsid w:val="002310CC"/>
    <w:rsid w:val="0023225C"/>
    <w:rsid w:val="002324C9"/>
    <w:rsid w:val="0023321F"/>
    <w:rsid w:val="0023407B"/>
    <w:rsid w:val="00234C3D"/>
    <w:rsid w:val="00235705"/>
    <w:rsid w:val="002359A4"/>
    <w:rsid w:val="002369AB"/>
    <w:rsid w:val="00237CF3"/>
    <w:rsid w:val="00240B31"/>
    <w:rsid w:val="00241411"/>
    <w:rsid w:val="00241B0A"/>
    <w:rsid w:val="00241F33"/>
    <w:rsid w:val="002432BD"/>
    <w:rsid w:val="00243477"/>
    <w:rsid w:val="00243566"/>
    <w:rsid w:val="00244D68"/>
    <w:rsid w:val="0024509C"/>
    <w:rsid w:val="00245808"/>
    <w:rsid w:val="00246170"/>
    <w:rsid w:val="00246BB2"/>
    <w:rsid w:val="002470BC"/>
    <w:rsid w:val="0024749E"/>
    <w:rsid w:val="0024789B"/>
    <w:rsid w:val="00247F75"/>
    <w:rsid w:val="00250032"/>
    <w:rsid w:val="002502BA"/>
    <w:rsid w:val="00252AD6"/>
    <w:rsid w:val="002544D0"/>
    <w:rsid w:val="00255A55"/>
    <w:rsid w:val="00256BFA"/>
    <w:rsid w:val="002574F1"/>
    <w:rsid w:val="00257C48"/>
    <w:rsid w:val="002611F1"/>
    <w:rsid w:val="00261475"/>
    <w:rsid w:val="00261A6C"/>
    <w:rsid w:val="00261FED"/>
    <w:rsid w:val="0026387F"/>
    <w:rsid w:val="00265452"/>
    <w:rsid w:val="002701A5"/>
    <w:rsid w:val="0027037D"/>
    <w:rsid w:val="00270719"/>
    <w:rsid w:val="00270D7B"/>
    <w:rsid w:val="00270EF3"/>
    <w:rsid w:val="0027225B"/>
    <w:rsid w:val="00273264"/>
    <w:rsid w:val="002741B8"/>
    <w:rsid w:val="00276BB9"/>
    <w:rsid w:val="00277339"/>
    <w:rsid w:val="002807F0"/>
    <w:rsid w:val="0028192F"/>
    <w:rsid w:val="0028300C"/>
    <w:rsid w:val="002842BB"/>
    <w:rsid w:val="002849DA"/>
    <w:rsid w:val="0028606C"/>
    <w:rsid w:val="0028683C"/>
    <w:rsid w:val="00290706"/>
    <w:rsid w:val="00291E9A"/>
    <w:rsid w:val="00292E9D"/>
    <w:rsid w:val="00294AB2"/>
    <w:rsid w:val="00295079"/>
    <w:rsid w:val="002958BB"/>
    <w:rsid w:val="00297AD6"/>
    <w:rsid w:val="002A0914"/>
    <w:rsid w:val="002A095E"/>
    <w:rsid w:val="002A6752"/>
    <w:rsid w:val="002A6EF9"/>
    <w:rsid w:val="002A71EF"/>
    <w:rsid w:val="002B3F40"/>
    <w:rsid w:val="002B4F6F"/>
    <w:rsid w:val="002B5B7F"/>
    <w:rsid w:val="002B5DDF"/>
    <w:rsid w:val="002B668C"/>
    <w:rsid w:val="002C009F"/>
    <w:rsid w:val="002C21A3"/>
    <w:rsid w:val="002C35EA"/>
    <w:rsid w:val="002C45D4"/>
    <w:rsid w:val="002D0A8D"/>
    <w:rsid w:val="002D13C1"/>
    <w:rsid w:val="002D14BA"/>
    <w:rsid w:val="002D239E"/>
    <w:rsid w:val="002D318A"/>
    <w:rsid w:val="002D382C"/>
    <w:rsid w:val="002D4916"/>
    <w:rsid w:val="002D5EE4"/>
    <w:rsid w:val="002D6DB7"/>
    <w:rsid w:val="002D7611"/>
    <w:rsid w:val="002E0C72"/>
    <w:rsid w:val="002E1871"/>
    <w:rsid w:val="002E26AF"/>
    <w:rsid w:val="002E276E"/>
    <w:rsid w:val="002E5773"/>
    <w:rsid w:val="002E587D"/>
    <w:rsid w:val="002E5937"/>
    <w:rsid w:val="002E642B"/>
    <w:rsid w:val="002E6761"/>
    <w:rsid w:val="002E7F66"/>
    <w:rsid w:val="002F0033"/>
    <w:rsid w:val="002F070E"/>
    <w:rsid w:val="002F076A"/>
    <w:rsid w:val="002F0FDE"/>
    <w:rsid w:val="002F23CA"/>
    <w:rsid w:val="002F25F8"/>
    <w:rsid w:val="002F60A6"/>
    <w:rsid w:val="00300B0B"/>
    <w:rsid w:val="00301127"/>
    <w:rsid w:val="003014C1"/>
    <w:rsid w:val="00302650"/>
    <w:rsid w:val="00302D49"/>
    <w:rsid w:val="00306423"/>
    <w:rsid w:val="003074E1"/>
    <w:rsid w:val="003075D4"/>
    <w:rsid w:val="00307D94"/>
    <w:rsid w:val="00312670"/>
    <w:rsid w:val="0031296E"/>
    <w:rsid w:val="00312CEF"/>
    <w:rsid w:val="00313024"/>
    <w:rsid w:val="00313BFB"/>
    <w:rsid w:val="00313DFA"/>
    <w:rsid w:val="0031498B"/>
    <w:rsid w:val="00315B5E"/>
    <w:rsid w:val="00315BC6"/>
    <w:rsid w:val="003168E1"/>
    <w:rsid w:val="00316A95"/>
    <w:rsid w:val="00316D7E"/>
    <w:rsid w:val="00317B43"/>
    <w:rsid w:val="00320B9B"/>
    <w:rsid w:val="00321A01"/>
    <w:rsid w:val="00322E40"/>
    <w:rsid w:val="003242E0"/>
    <w:rsid w:val="00325CB1"/>
    <w:rsid w:val="00326A65"/>
    <w:rsid w:val="00330057"/>
    <w:rsid w:val="00330093"/>
    <w:rsid w:val="0033026A"/>
    <w:rsid w:val="0033105B"/>
    <w:rsid w:val="003319C8"/>
    <w:rsid w:val="0033276C"/>
    <w:rsid w:val="003327B9"/>
    <w:rsid w:val="00333416"/>
    <w:rsid w:val="00333F5F"/>
    <w:rsid w:val="00334675"/>
    <w:rsid w:val="0033490F"/>
    <w:rsid w:val="00335BAE"/>
    <w:rsid w:val="00335F95"/>
    <w:rsid w:val="0034093C"/>
    <w:rsid w:val="003412C1"/>
    <w:rsid w:val="00341DD4"/>
    <w:rsid w:val="003433BC"/>
    <w:rsid w:val="00344196"/>
    <w:rsid w:val="00344AED"/>
    <w:rsid w:val="003464B3"/>
    <w:rsid w:val="003467A8"/>
    <w:rsid w:val="00347529"/>
    <w:rsid w:val="00347958"/>
    <w:rsid w:val="0035061F"/>
    <w:rsid w:val="00351240"/>
    <w:rsid w:val="00351263"/>
    <w:rsid w:val="003524BE"/>
    <w:rsid w:val="00352C55"/>
    <w:rsid w:val="003534AF"/>
    <w:rsid w:val="00354390"/>
    <w:rsid w:val="003544B6"/>
    <w:rsid w:val="003545D7"/>
    <w:rsid w:val="0035764E"/>
    <w:rsid w:val="003576C4"/>
    <w:rsid w:val="00357A5B"/>
    <w:rsid w:val="0036096E"/>
    <w:rsid w:val="0036242E"/>
    <w:rsid w:val="00363343"/>
    <w:rsid w:val="003650C5"/>
    <w:rsid w:val="00365E02"/>
    <w:rsid w:val="003666C3"/>
    <w:rsid w:val="003669E8"/>
    <w:rsid w:val="00366E32"/>
    <w:rsid w:val="00370DFD"/>
    <w:rsid w:val="00370E20"/>
    <w:rsid w:val="00371454"/>
    <w:rsid w:val="0037203C"/>
    <w:rsid w:val="00372203"/>
    <w:rsid w:val="003748A1"/>
    <w:rsid w:val="00374B66"/>
    <w:rsid w:val="00375433"/>
    <w:rsid w:val="003758C8"/>
    <w:rsid w:val="00376720"/>
    <w:rsid w:val="00376996"/>
    <w:rsid w:val="00376E8F"/>
    <w:rsid w:val="003770CB"/>
    <w:rsid w:val="003778D8"/>
    <w:rsid w:val="0038016A"/>
    <w:rsid w:val="003804B1"/>
    <w:rsid w:val="00380C72"/>
    <w:rsid w:val="0038102D"/>
    <w:rsid w:val="00382D87"/>
    <w:rsid w:val="003838C0"/>
    <w:rsid w:val="00385C23"/>
    <w:rsid w:val="0038740D"/>
    <w:rsid w:val="00387548"/>
    <w:rsid w:val="003910D0"/>
    <w:rsid w:val="003911D4"/>
    <w:rsid w:val="0039161E"/>
    <w:rsid w:val="00392547"/>
    <w:rsid w:val="00392EC2"/>
    <w:rsid w:val="003932FD"/>
    <w:rsid w:val="0039393C"/>
    <w:rsid w:val="00395D19"/>
    <w:rsid w:val="003977CD"/>
    <w:rsid w:val="00397911"/>
    <w:rsid w:val="003A2C2C"/>
    <w:rsid w:val="003A3F68"/>
    <w:rsid w:val="003A5BF5"/>
    <w:rsid w:val="003B0945"/>
    <w:rsid w:val="003B26DC"/>
    <w:rsid w:val="003B2946"/>
    <w:rsid w:val="003B313B"/>
    <w:rsid w:val="003B462F"/>
    <w:rsid w:val="003B57B0"/>
    <w:rsid w:val="003B59E2"/>
    <w:rsid w:val="003B6463"/>
    <w:rsid w:val="003C1C96"/>
    <w:rsid w:val="003C261E"/>
    <w:rsid w:val="003C404A"/>
    <w:rsid w:val="003C43EA"/>
    <w:rsid w:val="003C522D"/>
    <w:rsid w:val="003C75AD"/>
    <w:rsid w:val="003C75FE"/>
    <w:rsid w:val="003C7754"/>
    <w:rsid w:val="003D0D9D"/>
    <w:rsid w:val="003D0DA6"/>
    <w:rsid w:val="003D2A56"/>
    <w:rsid w:val="003D6423"/>
    <w:rsid w:val="003D79C2"/>
    <w:rsid w:val="003E1862"/>
    <w:rsid w:val="003E21D9"/>
    <w:rsid w:val="003E2E0E"/>
    <w:rsid w:val="003E3029"/>
    <w:rsid w:val="003E379D"/>
    <w:rsid w:val="003E411D"/>
    <w:rsid w:val="003E51A9"/>
    <w:rsid w:val="003E6FF9"/>
    <w:rsid w:val="003F2363"/>
    <w:rsid w:val="003F4254"/>
    <w:rsid w:val="003F42B2"/>
    <w:rsid w:val="003F557E"/>
    <w:rsid w:val="003F5642"/>
    <w:rsid w:val="003F5F94"/>
    <w:rsid w:val="003F77C2"/>
    <w:rsid w:val="0040000C"/>
    <w:rsid w:val="004002BD"/>
    <w:rsid w:val="00400B65"/>
    <w:rsid w:val="00401308"/>
    <w:rsid w:val="004015BC"/>
    <w:rsid w:val="00401C51"/>
    <w:rsid w:val="00401F92"/>
    <w:rsid w:val="00403525"/>
    <w:rsid w:val="0040368A"/>
    <w:rsid w:val="004038D3"/>
    <w:rsid w:val="0040521A"/>
    <w:rsid w:val="004059F0"/>
    <w:rsid w:val="00407505"/>
    <w:rsid w:val="004114C2"/>
    <w:rsid w:val="00413192"/>
    <w:rsid w:val="0041355D"/>
    <w:rsid w:val="00414DD2"/>
    <w:rsid w:val="004151E6"/>
    <w:rsid w:val="004168E6"/>
    <w:rsid w:val="0041738E"/>
    <w:rsid w:val="00417A22"/>
    <w:rsid w:val="00417EE9"/>
    <w:rsid w:val="0042084A"/>
    <w:rsid w:val="004221B4"/>
    <w:rsid w:val="0042368F"/>
    <w:rsid w:val="004238DF"/>
    <w:rsid w:val="004242A3"/>
    <w:rsid w:val="0042443A"/>
    <w:rsid w:val="00426293"/>
    <w:rsid w:val="00426BBE"/>
    <w:rsid w:val="0042729E"/>
    <w:rsid w:val="0043240D"/>
    <w:rsid w:val="004329DA"/>
    <w:rsid w:val="00433736"/>
    <w:rsid w:val="00435BDC"/>
    <w:rsid w:val="004408C4"/>
    <w:rsid w:val="004429B8"/>
    <w:rsid w:val="00442E0F"/>
    <w:rsid w:val="0044431E"/>
    <w:rsid w:val="004450EE"/>
    <w:rsid w:val="0044563A"/>
    <w:rsid w:val="00450B74"/>
    <w:rsid w:val="00450C77"/>
    <w:rsid w:val="00453519"/>
    <w:rsid w:val="00453A0E"/>
    <w:rsid w:val="00453B1E"/>
    <w:rsid w:val="00455536"/>
    <w:rsid w:val="00455D4B"/>
    <w:rsid w:val="004562BA"/>
    <w:rsid w:val="004563D9"/>
    <w:rsid w:val="00457D78"/>
    <w:rsid w:val="00460F43"/>
    <w:rsid w:val="00462AD5"/>
    <w:rsid w:val="00463DAC"/>
    <w:rsid w:val="004640C3"/>
    <w:rsid w:val="00464350"/>
    <w:rsid w:val="00465F1E"/>
    <w:rsid w:val="00466E3A"/>
    <w:rsid w:val="00466EB7"/>
    <w:rsid w:val="00467FDC"/>
    <w:rsid w:val="0047019E"/>
    <w:rsid w:val="00471657"/>
    <w:rsid w:val="0047236F"/>
    <w:rsid w:val="00472A5A"/>
    <w:rsid w:val="00472D0A"/>
    <w:rsid w:val="00473B28"/>
    <w:rsid w:val="00473B75"/>
    <w:rsid w:val="00473D5B"/>
    <w:rsid w:val="004754FC"/>
    <w:rsid w:val="00477335"/>
    <w:rsid w:val="004806C7"/>
    <w:rsid w:val="00482F43"/>
    <w:rsid w:val="00485483"/>
    <w:rsid w:val="00485525"/>
    <w:rsid w:val="00486952"/>
    <w:rsid w:val="00486A5C"/>
    <w:rsid w:val="00487A55"/>
    <w:rsid w:val="00490296"/>
    <w:rsid w:val="00491800"/>
    <w:rsid w:val="00491AB2"/>
    <w:rsid w:val="00494034"/>
    <w:rsid w:val="00494147"/>
    <w:rsid w:val="00494314"/>
    <w:rsid w:val="00494D84"/>
    <w:rsid w:val="0049542C"/>
    <w:rsid w:val="00496A6C"/>
    <w:rsid w:val="004A01B4"/>
    <w:rsid w:val="004A1212"/>
    <w:rsid w:val="004A2BAE"/>
    <w:rsid w:val="004A43FB"/>
    <w:rsid w:val="004A4759"/>
    <w:rsid w:val="004A63F0"/>
    <w:rsid w:val="004A7466"/>
    <w:rsid w:val="004B145D"/>
    <w:rsid w:val="004B3822"/>
    <w:rsid w:val="004B48D9"/>
    <w:rsid w:val="004B4FC9"/>
    <w:rsid w:val="004C132C"/>
    <w:rsid w:val="004C36D1"/>
    <w:rsid w:val="004C3843"/>
    <w:rsid w:val="004C3C4A"/>
    <w:rsid w:val="004C4C4C"/>
    <w:rsid w:val="004C54D3"/>
    <w:rsid w:val="004C76E5"/>
    <w:rsid w:val="004D117A"/>
    <w:rsid w:val="004D701F"/>
    <w:rsid w:val="004D72DF"/>
    <w:rsid w:val="004D7E8D"/>
    <w:rsid w:val="004E003D"/>
    <w:rsid w:val="004E1319"/>
    <w:rsid w:val="004E1743"/>
    <w:rsid w:val="004E189A"/>
    <w:rsid w:val="004E40FC"/>
    <w:rsid w:val="004E6F2C"/>
    <w:rsid w:val="004E725E"/>
    <w:rsid w:val="004E7CD5"/>
    <w:rsid w:val="004F0055"/>
    <w:rsid w:val="004F09ED"/>
    <w:rsid w:val="004F2173"/>
    <w:rsid w:val="004F2ED9"/>
    <w:rsid w:val="004F321B"/>
    <w:rsid w:val="004F5128"/>
    <w:rsid w:val="004F533B"/>
    <w:rsid w:val="004F5E55"/>
    <w:rsid w:val="004F7B84"/>
    <w:rsid w:val="0050018A"/>
    <w:rsid w:val="00500489"/>
    <w:rsid w:val="005027F0"/>
    <w:rsid w:val="005034E2"/>
    <w:rsid w:val="0050350F"/>
    <w:rsid w:val="005035B8"/>
    <w:rsid w:val="00503628"/>
    <w:rsid w:val="00503FE5"/>
    <w:rsid w:val="005043ED"/>
    <w:rsid w:val="00507470"/>
    <w:rsid w:val="0050762C"/>
    <w:rsid w:val="00512F5C"/>
    <w:rsid w:val="00513A50"/>
    <w:rsid w:val="00514C7B"/>
    <w:rsid w:val="005156B2"/>
    <w:rsid w:val="0051632B"/>
    <w:rsid w:val="0051632F"/>
    <w:rsid w:val="0052188B"/>
    <w:rsid w:val="00521E86"/>
    <w:rsid w:val="00522426"/>
    <w:rsid w:val="00522ADF"/>
    <w:rsid w:val="005235FF"/>
    <w:rsid w:val="00525C4D"/>
    <w:rsid w:val="005261CD"/>
    <w:rsid w:val="00531538"/>
    <w:rsid w:val="005319CC"/>
    <w:rsid w:val="00532186"/>
    <w:rsid w:val="00532D25"/>
    <w:rsid w:val="00532D5A"/>
    <w:rsid w:val="005361C6"/>
    <w:rsid w:val="00543EE4"/>
    <w:rsid w:val="0054418E"/>
    <w:rsid w:val="005452BA"/>
    <w:rsid w:val="00545376"/>
    <w:rsid w:val="0054563B"/>
    <w:rsid w:val="00546254"/>
    <w:rsid w:val="005477F4"/>
    <w:rsid w:val="00555174"/>
    <w:rsid w:val="00557175"/>
    <w:rsid w:val="00557ADC"/>
    <w:rsid w:val="00557BDB"/>
    <w:rsid w:val="0056164D"/>
    <w:rsid w:val="0056177E"/>
    <w:rsid w:val="00561B6D"/>
    <w:rsid w:val="005627E5"/>
    <w:rsid w:val="00562FDB"/>
    <w:rsid w:val="0056350E"/>
    <w:rsid w:val="00563C35"/>
    <w:rsid w:val="00565B45"/>
    <w:rsid w:val="005663E5"/>
    <w:rsid w:val="00566D4A"/>
    <w:rsid w:val="005671CD"/>
    <w:rsid w:val="0057359F"/>
    <w:rsid w:val="00573C8C"/>
    <w:rsid w:val="00573ED7"/>
    <w:rsid w:val="00574C46"/>
    <w:rsid w:val="00574C5B"/>
    <w:rsid w:val="00575E64"/>
    <w:rsid w:val="00581941"/>
    <w:rsid w:val="0058194B"/>
    <w:rsid w:val="00583E40"/>
    <w:rsid w:val="005843BE"/>
    <w:rsid w:val="00585BA2"/>
    <w:rsid w:val="005870B2"/>
    <w:rsid w:val="0058711C"/>
    <w:rsid w:val="00590021"/>
    <w:rsid w:val="00591176"/>
    <w:rsid w:val="0059130D"/>
    <w:rsid w:val="0059161B"/>
    <w:rsid w:val="00591657"/>
    <w:rsid w:val="00591AA2"/>
    <w:rsid w:val="0059238B"/>
    <w:rsid w:val="005927C8"/>
    <w:rsid w:val="00592D4A"/>
    <w:rsid w:val="00594DF1"/>
    <w:rsid w:val="005964AB"/>
    <w:rsid w:val="0059772D"/>
    <w:rsid w:val="005A09D8"/>
    <w:rsid w:val="005A1463"/>
    <w:rsid w:val="005A15D0"/>
    <w:rsid w:val="005A34B6"/>
    <w:rsid w:val="005A4269"/>
    <w:rsid w:val="005A7895"/>
    <w:rsid w:val="005A7CA2"/>
    <w:rsid w:val="005B11EC"/>
    <w:rsid w:val="005B2E92"/>
    <w:rsid w:val="005B3A74"/>
    <w:rsid w:val="005B4907"/>
    <w:rsid w:val="005B59F8"/>
    <w:rsid w:val="005B5DE0"/>
    <w:rsid w:val="005C0D1B"/>
    <w:rsid w:val="005C1DC9"/>
    <w:rsid w:val="005C2E38"/>
    <w:rsid w:val="005C3230"/>
    <w:rsid w:val="005C3E44"/>
    <w:rsid w:val="005C3F5F"/>
    <w:rsid w:val="005C4473"/>
    <w:rsid w:val="005C4C02"/>
    <w:rsid w:val="005C6011"/>
    <w:rsid w:val="005C75C2"/>
    <w:rsid w:val="005C7D10"/>
    <w:rsid w:val="005D0C37"/>
    <w:rsid w:val="005D1FBF"/>
    <w:rsid w:val="005D2C4A"/>
    <w:rsid w:val="005D2C61"/>
    <w:rsid w:val="005D34A2"/>
    <w:rsid w:val="005D48E6"/>
    <w:rsid w:val="005D51C7"/>
    <w:rsid w:val="005D650F"/>
    <w:rsid w:val="005D7621"/>
    <w:rsid w:val="005D76C9"/>
    <w:rsid w:val="005D7CDF"/>
    <w:rsid w:val="005E037F"/>
    <w:rsid w:val="005E091E"/>
    <w:rsid w:val="005E1B85"/>
    <w:rsid w:val="005E2048"/>
    <w:rsid w:val="005E27D3"/>
    <w:rsid w:val="005E2F93"/>
    <w:rsid w:val="005E3639"/>
    <w:rsid w:val="005E3C51"/>
    <w:rsid w:val="005E6B10"/>
    <w:rsid w:val="005E79CE"/>
    <w:rsid w:val="005E7CD5"/>
    <w:rsid w:val="005F28D9"/>
    <w:rsid w:val="005F2AE0"/>
    <w:rsid w:val="005F41CB"/>
    <w:rsid w:val="005F5A6C"/>
    <w:rsid w:val="005F6572"/>
    <w:rsid w:val="005F6E04"/>
    <w:rsid w:val="005F6FCC"/>
    <w:rsid w:val="005F7773"/>
    <w:rsid w:val="00600523"/>
    <w:rsid w:val="00601D1E"/>
    <w:rsid w:val="006048E3"/>
    <w:rsid w:val="006051C4"/>
    <w:rsid w:val="0060589B"/>
    <w:rsid w:val="00606B30"/>
    <w:rsid w:val="0060707C"/>
    <w:rsid w:val="00610E09"/>
    <w:rsid w:val="00613547"/>
    <w:rsid w:val="00615054"/>
    <w:rsid w:val="006151AC"/>
    <w:rsid w:val="00615508"/>
    <w:rsid w:val="0061582F"/>
    <w:rsid w:val="00616025"/>
    <w:rsid w:val="00616E38"/>
    <w:rsid w:val="00617D0D"/>
    <w:rsid w:val="00617E54"/>
    <w:rsid w:val="00620278"/>
    <w:rsid w:val="00620CD6"/>
    <w:rsid w:val="006217FB"/>
    <w:rsid w:val="00623287"/>
    <w:rsid w:val="00624962"/>
    <w:rsid w:val="00627402"/>
    <w:rsid w:val="00627784"/>
    <w:rsid w:val="00627FA1"/>
    <w:rsid w:val="0063011C"/>
    <w:rsid w:val="00630B1B"/>
    <w:rsid w:val="0063124B"/>
    <w:rsid w:val="00632708"/>
    <w:rsid w:val="006328F2"/>
    <w:rsid w:val="00633EBE"/>
    <w:rsid w:val="00635919"/>
    <w:rsid w:val="006362EF"/>
    <w:rsid w:val="006363E1"/>
    <w:rsid w:val="00636B92"/>
    <w:rsid w:val="00637865"/>
    <w:rsid w:val="00637FC1"/>
    <w:rsid w:val="00640048"/>
    <w:rsid w:val="00641918"/>
    <w:rsid w:val="00642657"/>
    <w:rsid w:val="00642B24"/>
    <w:rsid w:val="00642CD8"/>
    <w:rsid w:val="00642E23"/>
    <w:rsid w:val="006441E9"/>
    <w:rsid w:val="006459C4"/>
    <w:rsid w:val="00646D42"/>
    <w:rsid w:val="00651B07"/>
    <w:rsid w:val="0065218F"/>
    <w:rsid w:val="006548EA"/>
    <w:rsid w:val="0065601D"/>
    <w:rsid w:val="006563A5"/>
    <w:rsid w:val="006573B8"/>
    <w:rsid w:val="00657B0F"/>
    <w:rsid w:val="00657B63"/>
    <w:rsid w:val="00661392"/>
    <w:rsid w:val="006613B9"/>
    <w:rsid w:val="006627DF"/>
    <w:rsid w:val="00665CC3"/>
    <w:rsid w:val="0066644B"/>
    <w:rsid w:val="006665A4"/>
    <w:rsid w:val="0066673D"/>
    <w:rsid w:val="00666A1F"/>
    <w:rsid w:val="006673FE"/>
    <w:rsid w:val="00667541"/>
    <w:rsid w:val="0067395A"/>
    <w:rsid w:val="00674C51"/>
    <w:rsid w:val="00675C2C"/>
    <w:rsid w:val="00675E6B"/>
    <w:rsid w:val="00676284"/>
    <w:rsid w:val="00676C4D"/>
    <w:rsid w:val="00677771"/>
    <w:rsid w:val="006806BE"/>
    <w:rsid w:val="00681CCA"/>
    <w:rsid w:val="00683911"/>
    <w:rsid w:val="00685037"/>
    <w:rsid w:val="006865BC"/>
    <w:rsid w:val="00686F6D"/>
    <w:rsid w:val="00687C81"/>
    <w:rsid w:val="00687DA4"/>
    <w:rsid w:val="00687F19"/>
    <w:rsid w:val="006907C6"/>
    <w:rsid w:val="00690E4E"/>
    <w:rsid w:val="0069255F"/>
    <w:rsid w:val="006928B4"/>
    <w:rsid w:val="006934EC"/>
    <w:rsid w:val="00694E65"/>
    <w:rsid w:val="006A01B2"/>
    <w:rsid w:val="006A01CC"/>
    <w:rsid w:val="006A1383"/>
    <w:rsid w:val="006A388A"/>
    <w:rsid w:val="006A750A"/>
    <w:rsid w:val="006A7A83"/>
    <w:rsid w:val="006B1AB5"/>
    <w:rsid w:val="006B2635"/>
    <w:rsid w:val="006B292B"/>
    <w:rsid w:val="006B36FA"/>
    <w:rsid w:val="006B3827"/>
    <w:rsid w:val="006B5543"/>
    <w:rsid w:val="006B5841"/>
    <w:rsid w:val="006C0C57"/>
    <w:rsid w:val="006C1512"/>
    <w:rsid w:val="006C1848"/>
    <w:rsid w:val="006C1AE8"/>
    <w:rsid w:val="006C2A13"/>
    <w:rsid w:val="006C2DCC"/>
    <w:rsid w:val="006C3465"/>
    <w:rsid w:val="006C5D05"/>
    <w:rsid w:val="006C6BAF"/>
    <w:rsid w:val="006C7FEF"/>
    <w:rsid w:val="006D03D4"/>
    <w:rsid w:val="006D11EB"/>
    <w:rsid w:val="006D2A1A"/>
    <w:rsid w:val="006D2F4A"/>
    <w:rsid w:val="006D5BE0"/>
    <w:rsid w:val="006D5CD1"/>
    <w:rsid w:val="006D6716"/>
    <w:rsid w:val="006D70F2"/>
    <w:rsid w:val="006D7494"/>
    <w:rsid w:val="006D7C8D"/>
    <w:rsid w:val="006E05AE"/>
    <w:rsid w:val="006E0CAB"/>
    <w:rsid w:val="006E0FBC"/>
    <w:rsid w:val="006E17AA"/>
    <w:rsid w:val="006E2E1D"/>
    <w:rsid w:val="006E2FEB"/>
    <w:rsid w:val="006E3CCD"/>
    <w:rsid w:val="006E3F91"/>
    <w:rsid w:val="006E46E4"/>
    <w:rsid w:val="006E4714"/>
    <w:rsid w:val="006E556D"/>
    <w:rsid w:val="006E5C68"/>
    <w:rsid w:val="006E604F"/>
    <w:rsid w:val="006F1651"/>
    <w:rsid w:val="006F50D3"/>
    <w:rsid w:val="006F53FA"/>
    <w:rsid w:val="006F7DD3"/>
    <w:rsid w:val="0070036A"/>
    <w:rsid w:val="00700899"/>
    <w:rsid w:val="007008C1"/>
    <w:rsid w:val="00700E35"/>
    <w:rsid w:val="007010C0"/>
    <w:rsid w:val="00701327"/>
    <w:rsid w:val="007014DB"/>
    <w:rsid w:val="00702FD7"/>
    <w:rsid w:val="00703465"/>
    <w:rsid w:val="007055FD"/>
    <w:rsid w:val="00710574"/>
    <w:rsid w:val="00712E22"/>
    <w:rsid w:val="00713ABD"/>
    <w:rsid w:val="00713CAC"/>
    <w:rsid w:val="0071416B"/>
    <w:rsid w:val="0071741C"/>
    <w:rsid w:val="00721C7C"/>
    <w:rsid w:val="00721DF3"/>
    <w:rsid w:val="00722995"/>
    <w:rsid w:val="00724FA0"/>
    <w:rsid w:val="0072666F"/>
    <w:rsid w:val="00726B49"/>
    <w:rsid w:val="00727C3C"/>
    <w:rsid w:val="00732367"/>
    <w:rsid w:val="007337E6"/>
    <w:rsid w:val="00733FB3"/>
    <w:rsid w:val="00735972"/>
    <w:rsid w:val="00735D53"/>
    <w:rsid w:val="00736190"/>
    <w:rsid w:val="00737566"/>
    <w:rsid w:val="00737D61"/>
    <w:rsid w:val="00740183"/>
    <w:rsid w:val="00740377"/>
    <w:rsid w:val="00740624"/>
    <w:rsid w:val="0074140E"/>
    <w:rsid w:val="007429FD"/>
    <w:rsid w:val="007443C6"/>
    <w:rsid w:val="00744492"/>
    <w:rsid w:val="007473FC"/>
    <w:rsid w:val="00747A8D"/>
    <w:rsid w:val="00747C57"/>
    <w:rsid w:val="007518C3"/>
    <w:rsid w:val="00751BCB"/>
    <w:rsid w:val="00752F42"/>
    <w:rsid w:val="0075347B"/>
    <w:rsid w:val="00753796"/>
    <w:rsid w:val="0075399C"/>
    <w:rsid w:val="00753BC9"/>
    <w:rsid w:val="0075404E"/>
    <w:rsid w:val="00755D63"/>
    <w:rsid w:val="00757749"/>
    <w:rsid w:val="00761957"/>
    <w:rsid w:val="00761C02"/>
    <w:rsid w:val="00764CDD"/>
    <w:rsid w:val="00766018"/>
    <w:rsid w:val="00766C2B"/>
    <w:rsid w:val="00770303"/>
    <w:rsid w:val="00770356"/>
    <w:rsid w:val="00771537"/>
    <w:rsid w:val="0077159B"/>
    <w:rsid w:val="00771D13"/>
    <w:rsid w:val="00772233"/>
    <w:rsid w:val="00772AE6"/>
    <w:rsid w:val="00772B30"/>
    <w:rsid w:val="00773E39"/>
    <w:rsid w:val="007759A9"/>
    <w:rsid w:val="0077631F"/>
    <w:rsid w:val="00777214"/>
    <w:rsid w:val="007778E9"/>
    <w:rsid w:val="0078007C"/>
    <w:rsid w:val="007804CA"/>
    <w:rsid w:val="00781DA5"/>
    <w:rsid w:val="0078210B"/>
    <w:rsid w:val="00782992"/>
    <w:rsid w:val="00782C11"/>
    <w:rsid w:val="00784313"/>
    <w:rsid w:val="00784F78"/>
    <w:rsid w:val="00785BC8"/>
    <w:rsid w:val="00787CB7"/>
    <w:rsid w:val="00790415"/>
    <w:rsid w:val="00790529"/>
    <w:rsid w:val="00792D52"/>
    <w:rsid w:val="007944D1"/>
    <w:rsid w:val="00794CE1"/>
    <w:rsid w:val="00797653"/>
    <w:rsid w:val="00797C5B"/>
    <w:rsid w:val="007A00D0"/>
    <w:rsid w:val="007A05A3"/>
    <w:rsid w:val="007A05BA"/>
    <w:rsid w:val="007A1B6D"/>
    <w:rsid w:val="007A1D5B"/>
    <w:rsid w:val="007A1E53"/>
    <w:rsid w:val="007A67D5"/>
    <w:rsid w:val="007A6978"/>
    <w:rsid w:val="007A6987"/>
    <w:rsid w:val="007A6DE8"/>
    <w:rsid w:val="007A712A"/>
    <w:rsid w:val="007A7833"/>
    <w:rsid w:val="007B2977"/>
    <w:rsid w:val="007B2DFF"/>
    <w:rsid w:val="007B39D5"/>
    <w:rsid w:val="007B3F07"/>
    <w:rsid w:val="007B41E2"/>
    <w:rsid w:val="007B547D"/>
    <w:rsid w:val="007B78DF"/>
    <w:rsid w:val="007B7CD6"/>
    <w:rsid w:val="007B7DCD"/>
    <w:rsid w:val="007C07D1"/>
    <w:rsid w:val="007C14F2"/>
    <w:rsid w:val="007C1704"/>
    <w:rsid w:val="007C1815"/>
    <w:rsid w:val="007C547A"/>
    <w:rsid w:val="007C60B4"/>
    <w:rsid w:val="007C6327"/>
    <w:rsid w:val="007C65EC"/>
    <w:rsid w:val="007C723E"/>
    <w:rsid w:val="007C7CA4"/>
    <w:rsid w:val="007D0248"/>
    <w:rsid w:val="007D1A11"/>
    <w:rsid w:val="007D2D14"/>
    <w:rsid w:val="007D2D49"/>
    <w:rsid w:val="007D526C"/>
    <w:rsid w:val="007E0F80"/>
    <w:rsid w:val="007E1A88"/>
    <w:rsid w:val="007E26A5"/>
    <w:rsid w:val="007E2B72"/>
    <w:rsid w:val="007E3975"/>
    <w:rsid w:val="007E71C1"/>
    <w:rsid w:val="007E7EC4"/>
    <w:rsid w:val="007E7EC6"/>
    <w:rsid w:val="007F1255"/>
    <w:rsid w:val="007F1582"/>
    <w:rsid w:val="007F17EF"/>
    <w:rsid w:val="007F21CA"/>
    <w:rsid w:val="007F263C"/>
    <w:rsid w:val="007F26BB"/>
    <w:rsid w:val="007F3323"/>
    <w:rsid w:val="007F3F56"/>
    <w:rsid w:val="007F4B41"/>
    <w:rsid w:val="007F5B6C"/>
    <w:rsid w:val="007F6D0B"/>
    <w:rsid w:val="007F7D81"/>
    <w:rsid w:val="0080021D"/>
    <w:rsid w:val="00801D4A"/>
    <w:rsid w:val="00803690"/>
    <w:rsid w:val="00803B59"/>
    <w:rsid w:val="0080711B"/>
    <w:rsid w:val="00807428"/>
    <w:rsid w:val="008075CC"/>
    <w:rsid w:val="0081207E"/>
    <w:rsid w:val="00812C22"/>
    <w:rsid w:val="008150A6"/>
    <w:rsid w:val="00815244"/>
    <w:rsid w:val="008158A4"/>
    <w:rsid w:val="00816F76"/>
    <w:rsid w:val="00817D61"/>
    <w:rsid w:val="00821DFA"/>
    <w:rsid w:val="00821F79"/>
    <w:rsid w:val="00823A9C"/>
    <w:rsid w:val="00824DB4"/>
    <w:rsid w:val="00832B90"/>
    <w:rsid w:val="008331BB"/>
    <w:rsid w:val="008336E0"/>
    <w:rsid w:val="00833E5D"/>
    <w:rsid w:val="00835923"/>
    <w:rsid w:val="00841422"/>
    <w:rsid w:val="00841856"/>
    <w:rsid w:val="00842DAB"/>
    <w:rsid w:val="00845FAB"/>
    <w:rsid w:val="00851C77"/>
    <w:rsid w:val="008524BE"/>
    <w:rsid w:val="00853C16"/>
    <w:rsid w:val="00854AA5"/>
    <w:rsid w:val="00855F14"/>
    <w:rsid w:val="00856B94"/>
    <w:rsid w:val="00856F7F"/>
    <w:rsid w:val="008610B1"/>
    <w:rsid w:val="008641F7"/>
    <w:rsid w:val="00864AFE"/>
    <w:rsid w:val="008706EC"/>
    <w:rsid w:val="00871A7D"/>
    <w:rsid w:val="00872FA7"/>
    <w:rsid w:val="00873A67"/>
    <w:rsid w:val="0087436A"/>
    <w:rsid w:val="008763E1"/>
    <w:rsid w:val="0087737D"/>
    <w:rsid w:val="008774D7"/>
    <w:rsid w:val="00877A34"/>
    <w:rsid w:val="008802B5"/>
    <w:rsid w:val="00880D22"/>
    <w:rsid w:val="00881D12"/>
    <w:rsid w:val="008829A0"/>
    <w:rsid w:val="00882D98"/>
    <w:rsid w:val="00884ABC"/>
    <w:rsid w:val="00884B7D"/>
    <w:rsid w:val="00885AFC"/>
    <w:rsid w:val="00886644"/>
    <w:rsid w:val="008869B2"/>
    <w:rsid w:val="00887A20"/>
    <w:rsid w:val="00890396"/>
    <w:rsid w:val="00890685"/>
    <w:rsid w:val="00890BBD"/>
    <w:rsid w:val="00890F53"/>
    <w:rsid w:val="00892083"/>
    <w:rsid w:val="008925E9"/>
    <w:rsid w:val="00892E21"/>
    <w:rsid w:val="008958A9"/>
    <w:rsid w:val="0089625A"/>
    <w:rsid w:val="008971EA"/>
    <w:rsid w:val="00897AA6"/>
    <w:rsid w:val="00897F3E"/>
    <w:rsid w:val="008A02B1"/>
    <w:rsid w:val="008A08DC"/>
    <w:rsid w:val="008A0B04"/>
    <w:rsid w:val="008A1932"/>
    <w:rsid w:val="008A3326"/>
    <w:rsid w:val="008A3F9B"/>
    <w:rsid w:val="008A5DCC"/>
    <w:rsid w:val="008A7D8D"/>
    <w:rsid w:val="008B2147"/>
    <w:rsid w:val="008B2DB8"/>
    <w:rsid w:val="008B5981"/>
    <w:rsid w:val="008B59B7"/>
    <w:rsid w:val="008C0F67"/>
    <w:rsid w:val="008C2939"/>
    <w:rsid w:val="008C2CED"/>
    <w:rsid w:val="008C2D7D"/>
    <w:rsid w:val="008C422D"/>
    <w:rsid w:val="008C42B8"/>
    <w:rsid w:val="008C59BA"/>
    <w:rsid w:val="008C6E40"/>
    <w:rsid w:val="008C717B"/>
    <w:rsid w:val="008D2744"/>
    <w:rsid w:val="008D3340"/>
    <w:rsid w:val="008E33CE"/>
    <w:rsid w:val="008E3F3B"/>
    <w:rsid w:val="008E3FAF"/>
    <w:rsid w:val="008E431D"/>
    <w:rsid w:val="008E5942"/>
    <w:rsid w:val="008E5974"/>
    <w:rsid w:val="008E5CAE"/>
    <w:rsid w:val="008E698F"/>
    <w:rsid w:val="008F1DF2"/>
    <w:rsid w:val="008F2482"/>
    <w:rsid w:val="008F48F4"/>
    <w:rsid w:val="008F59D2"/>
    <w:rsid w:val="008F62D3"/>
    <w:rsid w:val="009008FF"/>
    <w:rsid w:val="00900A3E"/>
    <w:rsid w:val="00901401"/>
    <w:rsid w:val="0090179C"/>
    <w:rsid w:val="009019C0"/>
    <w:rsid w:val="00905663"/>
    <w:rsid w:val="009077D7"/>
    <w:rsid w:val="0091037D"/>
    <w:rsid w:val="0091263B"/>
    <w:rsid w:val="00912ACF"/>
    <w:rsid w:val="009137B2"/>
    <w:rsid w:val="009145DC"/>
    <w:rsid w:val="0091513E"/>
    <w:rsid w:val="00915DD4"/>
    <w:rsid w:val="00917757"/>
    <w:rsid w:val="009226E5"/>
    <w:rsid w:val="00923A29"/>
    <w:rsid w:val="009243ED"/>
    <w:rsid w:val="009249F7"/>
    <w:rsid w:val="00924B5B"/>
    <w:rsid w:val="00926C94"/>
    <w:rsid w:val="00927627"/>
    <w:rsid w:val="0093234A"/>
    <w:rsid w:val="00932466"/>
    <w:rsid w:val="00932519"/>
    <w:rsid w:val="009355A1"/>
    <w:rsid w:val="0093758D"/>
    <w:rsid w:val="00937A4B"/>
    <w:rsid w:val="00937B5F"/>
    <w:rsid w:val="009403BB"/>
    <w:rsid w:val="00940D00"/>
    <w:rsid w:val="00943F98"/>
    <w:rsid w:val="009440B3"/>
    <w:rsid w:val="0094423C"/>
    <w:rsid w:val="009443BF"/>
    <w:rsid w:val="00947C4B"/>
    <w:rsid w:val="00950AE6"/>
    <w:rsid w:val="00951F2D"/>
    <w:rsid w:val="009541DF"/>
    <w:rsid w:val="009549D6"/>
    <w:rsid w:val="00955913"/>
    <w:rsid w:val="00957504"/>
    <w:rsid w:val="009607FD"/>
    <w:rsid w:val="009608BD"/>
    <w:rsid w:val="00960EA5"/>
    <w:rsid w:val="00961197"/>
    <w:rsid w:val="00962423"/>
    <w:rsid w:val="00962D6E"/>
    <w:rsid w:val="00963804"/>
    <w:rsid w:val="00963C67"/>
    <w:rsid w:val="00964BB3"/>
    <w:rsid w:val="00964DCB"/>
    <w:rsid w:val="009651EB"/>
    <w:rsid w:val="0096577B"/>
    <w:rsid w:val="00966A4A"/>
    <w:rsid w:val="00966DFC"/>
    <w:rsid w:val="0096727A"/>
    <w:rsid w:val="0096778F"/>
    <w:rsid w:val="0097078A"/>
    <w:rsid w:val="009712CE"/>
    <w:rsid w:val="00971661"/>
    <w:rsid w:val="00973377"/>
    <w:rsid w:val="00973D56"/>
    <w:rsid w:val="00974CC5"/>
    <w:rsid w:val="00977142"/>
    <w:rsid w:val="00977CC6"/>
    <w:rsid w:val="009803B6"/>
    <w:rsid w:val="00981CDF"/>
    <w:rsid w:val="00981E06"/>
    <w:rsid w:val="00984887"/>
    <w:rsid w:val="009854DE"/>
    <w:rsid w:val="009860EB"/>
    <w:rsid w:val="0098621D"/>
    <w:rsid w:val="0098675A"/>
    <w:rsid w:val="009872C6"/>
    <w:rsid w:val="00991025"/>
    <w:rsid w:val="00993229"/>
    <w:rsid w:val="00993774"/>
    <w:rsid w:val="009951F2"/>
    <w:rsid w:val="009953F8"/>
    <w:rsid w:val="00996B1E"/>
    <w:rsid w:val="009A03A2"/>
    <w:rsid w:val="009A03D6"/>
    <w:rsid w:val="009A0F88"/>
    <w:rsid w:val="009A243C"/>
    <w:rsid w:val="009A2C58"/>
    <w:rsid w:val="009A3AB8"/>
    <w:rsid w:val="009A64D3"/>
    <w:rsid w:val="009A7E85"/>
    <w:rsid w:val="009B1275"/>
    <w:rsid w:val="009B4082"/>
    <w:rsid w:val="009B53AE"/>
    <w:rsid w:val="009C1EEF"/>
    <w:rsid w:val="009C3197"/>
    <w:rsid w:val="009C4893"/>
    <w:rsid w:val="009C5DF6"/>
    <w:rsid w:val="009C60D2"/>
    <w:rsid w:val="009C7E2D"/>
    <w:rsid w:val="009D14C6"/>
    <w:rsid w:val="009D3A67"/>
    <w:rsid w:val="009D3B46"/>
    <w:rsid w:val="009D3C0F"/>
    <w:rsid w:val="009D4E21"/>
    <w:rsid w:val="009D5603"/>
    <w:rsid w:val="009D5BF7"/>
    <w:rsid w:val="009D7485"/>
    <w:rsid w:val="009D7707"/>
    <w:rsid w:val="009E0AD1"/>
    <w:rsid w:val="009E1D11"/>
    <w:rsid w:val="009E216D"/>
    <w:rsid w:val="009E25E2"/>
    <w:rsid w:val="009E3C37"/>
    <w:rsid w:val="009E4896"/>
    <w:rsid w:val="009E54C8"/>
    <w:rsid w:val="009E738D"/>
    <w:rsid w:val="009F364C"/>
    <w:rsid w:val="009F5333"/>
    <w:rsid w:val="009F61B1"/>
    <w:rsid w:val="009F7B85"/>
    <w:rsid w:val="009F7E5B"/>
    <w:rsid w:val="00A0236A"/>
    <w:rsid w:val="00A02BDF"/>
    <w:rsid w:val="00A02FCA"/>
    <w:rsid w:val="00A05FA1"/>
    <w:rsid w:val="00A07B62"/>
    <w:rsid w:val="00A125FE"/>
    <w:rsid w:val="00A12AD1"/>
    <w:rsid w:val="00A13353"/>
    <w:rsid w:val="00A143E7"/>
    <w:rsid w:val="00A14DBE"/>
    <w:rsid w:val="00A17446"/>
    <w:rsid w:val="00A179FA"/>
    <w:rsid w:val="00A20BEC"/>
    <w:rsid w:val="00A21907"/>
    <w:rsid w:val="00A25FE6"/>
    <w:rsid w:val="00A260A2"/>
    <w:rsid w:val="00A2798D"/>
    <w:rsid w:val="00A27C40"/>
    <w:rsid w:val="00A30614"/>
    <w:rsid w:val="00A319D1"/>
    <w:rsid w:val="00A33DEF"/>
    <w:rsid w:val="00A34676"/>
    <w:rsid w:val="00A36C4D"/>
    <w:rsid w:val="00A37102"/>
    <w:rsid w:val="00A37703"/>
    <w:rsid w:val="00A37B1C"/>
    <w:rsid w:val="00A42FBA"/>
    <w:rsid w:val="00A46C54"/>
    <w:rsid w:val="00A46CFA"/>
    <w:rsid w:val="00A46FC9"/>
    <w:rsid w:val="00A47B71"/>
    <w:rsid w:val="00A504A0"/>
    <w:rsid w:val="00A513A8"/>
    <w:rsid w:val="00A51FE4"/>
    <w:rsid w:val="00A5272E"/>
    <w:rsid w:val="00A52FAE"/>
    <w:rsid w:val="00A5383A"/>
    <w:rsid w:val="00A55261"/>
    <w:rsid w:val="00A56D40"/>
    <w:rsid w:val="00A61595"/>
    <w:rsid w:val="00A6292D"/>
    <w:rsid w:val="00A62EF3"/>
    <w:rsid w:val="00A640E9"/>
    <w:rsid w:val="00A663EA"/>
    <w:rsid w:val="00A67388"/>
    <w:rsid w:val="00A70527"/>
    <w:rsid w:val="00A71147"/>
    <w:rsid w:val="00A7136C"/>
    <w:rsid w:val="00A718B8"/>
    <w:rsid w:val="00A72879"/>
    <w:rsid w:val="00A73BA5"/>
    <w:rsid w:val="00A73E3D"/>
    <w:rsid w:val="00A74908"/>
    <w:rsid w:val="00A74C83"/>
    <w:rsid w:val="00A7670C"/>
    <w:rsid w:val="00A81CBA"/>
    <w:rsid w:val="00A835BF"/>
    <w:rsid w:val="00A83E65"/>
    <w:rsid w:val="00A84FCA"/>
    <w:rsid w:val="00A85725"/>
    <w:rsid w:val="00A864C8"/>
    <w:rsid w:val="00A86C37"/>
    <w:rsid w:val="00A8786B"/>
    <w:rsid w:val="00A87E73"/>
    <w:rsid w:val="00A87F71"/>
    <w:rsid w:val="00A90004"/>
    <w:rsid w:val="00A90D70"/>
    <w:rsid w:val="00A90FA2"/>
    <w:rsid w:val="00A93876"/>
    <w:rsid w:val="00A93A65"/>
    <w:rsid w:val="00A93EE1"/>
    <w:rsid w:val="00A9493A"/>
    <w:rsid w:val="00A94E28"/>
    <w:rsid w:val="00A9658F"/>
    <w:rsid w:val="00A967F7"/>
    <w:rsid w:val="00A96CE2"/>
    <w:rsid w:val="00AA140D"/>
    <w:rsid w:val="00AA3D6F"/>
    <w:rsid w:val="00AA3FAF"/>
    <w:rsid w:val="00AA44CF"/>
    <w:rsid w:val="00AA4A0E"/>
    <w:rsid w:val="00AA55D9"/>
    <w:rsid w:val="00AA5684"/>
    <w:rsid w:val="00AA791F"/>
    <w:rsid w:val="00AA7A0C"/>
    <w:rsid w:val="00AA7CD4"/>
    <w:rsid w:val="00AB0B4F"/>
    <w:rsid w:val="00AB0CE8"/>
    <w:rsid w:val="00AB0F25"/>
    <w:rsid w:val="00AB1670"/>
    <w:rsid w:val="00AB3FDE"/>
    <w:rsid w:val="00AB4A01"/>
    <w:rsid w:val="00AB4F9D"/>
    <w:rsid w:val="00AB5260"/>
    <w:rsid w:val="00AB6F26"/>
    <w:rsid w:val="00AC2A94"/>
    <w:rsid w:val="00AC4204"/>
    <w:rsid w:val="00AC4525"/>
    <w:rsid w:val="00AD08A2"/>
    <w:rsid w:val="00AE0B47"/>
    <w:rsid w:val="00AE1C19"/>
    <w:rsid w:val="00AE2A60"/>
    <w:rsid w:val="00AE4109"/>
    <w:rsid w:val="00AE6812"/>
    <w:rsid w:val="00AE6A51"/>
    <w:rsid w:val="00AE6A67"/>
    <w:rsid w:val="00AF1491"/>
    <w:rsid w:val="00AF1497"/>
    <w:rsid w:val="00AF1BEB"/>
    <w:rsid w:val="00AF22B1"/>
    <w:rsid w:val="00AF4A2F"/>
    <w:rsid w:val="00AF5232"/>
    <w:rsid w:val="00AF58D5"/>
    <w:rsid w:val="00AF596F"/>
    <w:rsid w:val="00AF7948"/>
    <w:rsid w:val="00AF7D24"/>
    <w:rsid w:val="00AF7F0A"/>
    <w:rsid w:val="00B00281"/>
    <w:rsid w:val="00B018BF"/>
    <w:rsid w:val="00B0372F"/>
    <w:rsid w:val="00B043AD"/>
    <w:rsid w:val="00B04A5E"/>
    <w:rsid w:val="00B12422"/>
    <w:rsid w:val="00B12A79"/>
    <w:rsid w:val="00B13A7E"/>
    <w:rsid w:val="00B13D35"/>
    <w:rsid w:val="00B15A08"/>
    <w:rsid w:val="00B169ED"/>
    <w:rsid w:val="00B17024"/>
    <w:rsid w:val="00B21AF0"/>
    <w:rsid w:val="00B22FC1"/>
    <w:rsid w:val="00B23308"/>
    <w:rsid w:val="00B2393F"/>
    <w:rsid w:val="00B24521"/>
    <w:rsid w:val="00B277D4"/>
    <w:rsid w:val="00B27DBD"/>
    <w:rsid w:val="00B30603"/>
    <w:rsid w:val="00B31F8E"/>
    <w:rsid w:val="00B32697"/>
    <w:rsid w:val="00B33107"/>
    <w:rsid w:val="00B332B8"/>
    <w:rsid w:val="00B37C98"/>
    <w:rsid w:val="00B407DF"/>
    <w:rsid w:val="00B40B2F"/>
    <w:rsid w:val="00B40FBE"/>
    <w:rsid w:val="00B41007"/>
    <w:rsid w:val="00B413F7"/>
    <w:rsid w:val="00B419B6"/>
    <w:rsid w:val="00B42598"/>
    <w:rsid w:val="00B43BCA"/>
    <w:rsid w:val="00B4413F"/>
    <w:rsid w:val="00B44631"/>
    <w:rsid w:val="00B45608"/>
    <w:rsid w:val="00B46EAD"/>
    <w:rsid w:val="00B47D77"/>
    <w:rsid w:val="00B516C4"/>
    <w:rsid w:val="00B51785"/>
    <w:rsid w:val="00B55AE3"/>
    <w:rsid w:val="00B55C96"/>
    <w:rsid w:val="00B56B6C"/>
    <w:rsid w:val="00B6104B"/>
    <w:rsid w:val="00B6196E"/>
    <w:rsid w:val="00B62526"/>
    <w:rsid w:val="00B631B3"/>
    <w:rsid w:val="00B63F5E"/>
    <w:rsid w:val="00B64272"/>
    <w:rsid w:val="00B643E8"/>
    <w:rsid w:val="00B64684"/>
    <w:rsid w:val="00B64C6E"/>
    <w:rsid w:val="00B66056"/>
    <w:rsid w:val="00B66A23"/>
    <w:rsid w:val="00B66C92"/>
    <w:rsid w:val="00B676D9"/>
    <w:rsid w:val="00B67A47"/>
    <w:rsid w:val="00B67FF5"/>
    <w:rsid w:val="00B704F4"/>
    <w:rsid w:val="00B71655"/>
    <w:rsid w:val="00B7443A"/>
    <w:rsid w:val="00B7478C"/>
    <w:rsid w:val="00B80184"/>
    <w:rsid w:val="00B81255"/>
    <w:rsid w:val="00B81443"/>
    <w:rsid w:val="00B818A6"/>
    <w:rsid w:val="00B8254D"/>
    <w:rsid w:val="00B82656"/>
    <w:rsid w:val="00B83651"/>
    <w:rsid w:val="00B849B9"/>
    <w:rsid w:val="00B85909"/>
    <w:rsid w:val="00B867EA"/>
    <w:rsid w:val="00B869B7"/>
    <w:rsid w:val="00B8731C"/>
    <w:rsid w:val="00B8734C"/>
    <w:rsid w:val="00B907B1"/>
    <w:rsid w:val="00B947EA"/>
    <w:rsid w:val="00B95599"/>
    <w:rsid w:val="00B9689A"/>
    <w:rsid w:val="00B96C4F"/>
    <w:rsid w:val="00B96CDA"/>
    <w:rsid w:val="00BA04A7"/>
    <w:rsid w:val="00BA1BC3"/>
    <w:rsid w:val="00BA2EA8"/>
    <w:rsid w:val="00BA3499"/>
    <w:rsid w:val="00BA37FD"/>
    <w:rsid w:val="00BA39C9"/>
    <w:rsid w:val="00BA3D32"/>
    <w:rsid w:val="00BA4E3F"/>
    <w:rsid w:val="00BA7510"/>
    <w:rsid w:val="00BB0744"/>
    <w:rsid w:val="00BB1160"/>
    <w:rsid w:val="00BB25EB"/>
    <w:rsid w:val="00BB3085"/>
    <w:rsid w:val="00BB39A0"/>
    <w:rsid w:val="00BB57C6"/>
    <w:rsid w:val="00BB5C9A"/>
    <w:rsid w:val="00BB5D42"/>
    <w:rsid w:val="00BB7635"/>
    <w:rsid w:val="00BC17F3"/>
    <w:rsid w:val="00BC3434"/>
    <w:rsid w:val="00BC40EE"/>
    <w:rsid w:val="00BC61B0"/>
    <w:rsid w:val="00BC7723"/>
    <w:rsid w:val="00BC7B21"/>
    <w:rsid w:val="00BC7CD1"/>
    <w:rsid w:val="00BD0994"/>
    <w:rsid w:val="00BD355F"/>
    <w:rsid w:val="00BD48A2"/>
    <w:rsid w:val="00BD4BE5"/>
    <w:rsid w:val="00BD7A98"/>
    <w:rsid w:val="00BE1770"/>
    <w:rsid w:val="00BE19C9"/>
    <w:rsid w:val="00BE2C71"/>
    <w:rsid w:val="00BE5EBB"/>
    <w:rsid w:val="00BE6162"/>
    <w:rsid w:val="00BE7E7F"/>
    <w:rsid w:val="00BF0FB2"/>
    <w:rsid w:val="00BF13AE"/>
    <w:rsid w:val="00BF1BD3"/>
    <w:rsid w:val="00BF365D"/>
    <w:rsid w:val="00BF3C81"/>
    <w:rsid w:val="00BF5AC9"/>
    <w:rsid w:val="00BF6067"/>
    <w:rsid w:val="00BF65FB"/>
    <w:rsid w:val="00BF672A"/>
    <w:rsid w:val="00BF6793"/>
    <w:rsid w:val="00BF6F3A"/>
    <w:rsid w:val="00BF6FA8"/>
    <w:rsid w:val="00BF77F6"/>
    <w:rsid w:val="00BF781F"/>
    <w:rsid w:val="00C00950"/>
    <w:rsid w:val="00C01AB6"/>
    <w:rsid w:val="00C01C35"/>
    <w:rsid w:val="00C0252F"/>
    <w:rsid w:val="00C029D7"/>
    <w:rsid w:val="00C02C75"/>
    <w:rsid w:val="00C031DD"/>
    <w:rsid w:val="00C03497"/>
    <w:rsid w:val="00C057B0"/>
    <w:rsid w:val="00C05D79"/>
    <w:rsid w:val="00C119BF"/>
    <w:rsid w:val="00C137C5"/>
    <w:rsid w:val="00C13FDA"/>
    <w:rsid w:val="00C147F6"/>
    <w:rsid w:val="00C14FEB"/>
    <w:rsid w:val="00C156EC"/>
    <w:rsid w:val="00C17710"/>
    <w:rsid w:val="00C17BDF"/>
    <w:rsid w:val="00C20AF0"/>
    <w:rsid w:val="00C22DCC"/>
    <w:rsid w:val="00C2459D"/>
    <w:rsid w:val="00C2478F"/>
    <w:rsid w:val="00C254AA"/>
    <w:rsid w:val="00C25C2D"/>
    <w:rsid w:val="00C26D5C"/>
    <w:rsid w:val="00C2742A"/>
    <w:rsid w:val="00C300AC"/>
    <w:rsid w:val="00C30E67"/>
    <w:rsid w:val="00C33159"/>
    <w:rsid w:val="00C33C44"/>
    <w:rsid w:val="00C33DB6"/>
    <w:rsid w:val="00C34ED5"/>
    <w:rsid w:val="00C353BF"/>
    <w:rsid w:val="00C358BA"/>
    <w:rsid w:val="00C36680"/>
    <w:rsid w:val="00C375B1"/>
    <w:rsid w:val="00C37624"/>
    <w:rsid w:val="00C37F13"/>
    <w:rsid w:val="00C41ACC"/>
    <w:rsid w:val="00C42988"/>
    <w:rsid w:val="00C44151"/>
    <w:rsid w:val="00C44CE9"/>
    <w:rsid w:val="00C47353"/>
    <w:rsid w:val="00C51224"/>
    <w:rsid w:val="00C566A8"/>
    <w:rsid w:val="00C56A2E"/>
    <w:rsid w:val="00C57778"/>
    <w:rsid w:val="00C61298"/>
    <w:rsid w:val="00C61972"/>
    <w:rsid w:val="00C6207F"/>
    <w:rsid w:val="00C6260F"/>
    <w:rsid w:val="00C654EE"/>
    <w:rsid w:val="00C66001"/>
    <w:rsid w:val="00C67B7F"/>
    <w:rsid w:val="00C70B29"/>
    <w:rsid w:val="00C71FC5"/>
    <w:rsid w:val="00C72785"/>
    <w:rsid w:val="00C75385"/>
    <w:rsid w:val="00C76796"/>
    <w:rsid w:val="00C76C91"/>
    <w:rsid w:val="00C777D3"/>
    <w:rsid w:val="00C81605"/>
    <w:rsid w:val="00C8206A"/>
    <w:rsid w:val="00C82297"/>
    <w:rsid w:val="00C8277B"/>
    <w:rsid w:val="00C82F05"/>
    <w:rsid w:val="00C831EA"/>
    <w:rsid w:val="00C8534B"/>
    <w:rsid w:val="00C8574D"/>
    <w:rsid w:val="00C90CF3"/>
    <w:rsid w:val="00C91137"/>
    <w:rsid w:val="00C91658"/>
    <w:rsid w:val="00C9275F"/>
    <w:rsid w:val="00C93A34"/>
    <w:rsid w:val="00C96916"/>
    <w:rsid w:val="00C96ABF"/>
    <w:rsid w:val="00C9787A"/>
    <w:rsid w:val="00CA2237"/>
    <w:rsid w:val="00CA3190"/>
    <w:rsid w:val="00CA352A"/>
    <w:rsid w:val="00CA3DB5"/>
    <w:rsid w:val="00CA3E0B"/>
    <w:rsid w:val="00CA5090"/>
    <w:rsid w:val="00CA53B2"/>
    <w:rsid w:val="00CA6734"/>
    <w:rsid w:val="00CA7576"/>
    <w:rsid w:val="00CA793A"/>
    <w:rsid w:val="00CB0BF3"/>
    <w:rsid w:val="00CB25EB"/>
    <w:rsid w:val="00CB2DF1"/>
    <w:rsid w:val="00CB2F95"/>
    <w:rsid w:val="00CB3233"/>
    <w:rsid w:val="00CB4189"/>
    <w:rsid w:val="00CB4955"/>
    <w:rsid w:val="00CB53B5"/>
    <w:rsid w:val="00CB6625"/>
    <w:rsid w:val="00CB6D4A"/>
    <w:rsid w:val="00CB7C47"/>
    <w:rsid w:val="00CC0BC7"/>
    <w:rsid w:val="00CC1B81"/>
    <w:rsid w:val="00CC1F92"/>
    <w:rsid w:val="00CC28C9"/>
    <w:rsid w:val="00CC38E4"/>
    <w:rsid w:val="00CC39FF"/>
    <w:rsid w:val="00CC4034"/>
    <w:rsid w:val="00CC459E"/>
    <w:rsid w:val="00CC4FFE"/>
    <w:rsid w:val="00CD007E"/>
    <w:rsid w:val="00CD30D4"/>
    <w:rsid w:val="00CD36B0"/>
    <w:rsid w:val="00CD37CF"/>
    <w:rsid w:val="00CD479E"/>
    <w:rsid w:val="00CD4F01"/>
    <w:rsid w:val="00CD5BF3"/>
    <w:rsid w:val="00CD7A4A"/>
    <w:rsid w:val="00CE01C2"/>
    <w:rsid w:val="00CE0322"/>
    <w:rsid w:val="00CE5638"/>
    <w:rsid w:val="00CE6591"/>
    <w:rsid w:val="00CE73A8"/>
    <w:rsid w:val="00CE7E0E"/>
    <w:rsid w:val="00CF0693"/>
    <w:rsid w:val="00CF1F73"/>
    <w:rsid w:val="00CF22E5"/>
    <w:rsid w:val="00CF27CE"/>
    <w:rsid w:val="00CF3316"/>
    <w:rsid w:val="00CF3650"/>
    <w:rsid w:val="00CF3AF2"/>
    <w:rsid w:val="00CF3EFE"/>
    <w:rsid w:val="00CF4AAA"/>
    <w:rsid w:val="00CF5A0A"/>
    <w:rsid w:val="00CF6575"/>
    <w:rsid w:val="00CF6D1C"/>
    <w:rsid w:val="00CF6F41"/>
    <w:rsid w:val="00D003B2"/>
    <w:rsid w:val="00D00D88"/>
    <w:rsid w:val="00D01457"/>
    <w:rsid w:val="00D06D00"/>
    <w:rsid w:val="00D070E2"/>
    <w:rsid w:val="00D074A4"/>
    <w:rsid w:val="00D102DB"/>
    <w:rsid w:val="00D104AA"/>
    <w:rsid w:val="00D14175"/>
    <w:rsid w:val="00D15956"/>
    <w:rsid w:val="00D15F75"/>
    <w:rsid w:val="00D166E9"/>
    <w:rsid w:val="00D23045"/>
    <w:rsid w:val="00D23EC9"/>
    <w:rsid w:val="00D24740"/>
    <w:rsid w:val="00D2557B"/>
    <w:rsid w:val="00D257DB"/>
    <w:rsid w:val="00D25CDF"/>
    <w:rsid w:val="00D30EEE"/>
    <w:rsid w:val="00D323D3"/>
    <w:rsid w:val="00D325BE"/>
    <w:rsid w:val="00D327C9"/>
    <w:rsid w:val="00D33444"/>
    <w:rsid w:val="00D356F5"/>
    <w:rsid w:val="00D35937"/>
    <w:rsid w:val="00D35969"/>
    <w:rsid w:val="00D36255"/>
    <w:rsid w:val="00D36512"/>
    <w:rsid w:val="00D40A53"/>
    <w:rsid w:val="00D41183"/>
    <w:rsid w:val="00D435A8"/>
    <w:rsid w:val="00D44E23"/>
    <w:rsid w:val="00D45670"/>
    <w:rsid w:val="00D46ACE"/>
    <w:rsid w:val="00D46CE7"/>
    <w:rsid w:val="00D4755A"/>
    <w:rsid w:val="00D54527"/>
    <w:rsid w:val="00D55BC2"/>
    <w:rsid w:val="00D56573"/>
    <w:rsid w:val="00D57112"/>
    <w:rsid w:val="00D57BC0"/>
    <w:rsid w:val="00D6037B"/>
    <w:rsid w:val="00D610DD"/>
    <w:rsid w:val="00D61C5A"/>
    <w:rsid w:val="00D643B0"/>
    <w:rsid w:val="00D6550C"/>
    <w:rsid w:val="00D656BA"/>
    <w:rsid w:val="00D6748F"/>
    <w:rsid w:val="00D67EED"/>
    <w:rsid w:val="00D70E46"/>
    <w:rsid w:val="00D717E2"/>
    <w:rsid w:val="00D72087"/>
    <w:rsid w:val="00D725BB"/>
    <w:rsid w:val="00D7338C"/>
    <w:rsid w:val="00D733FF"/>
    <w:rsid w:val="00D74EFC"/>
    <w:rsid w:val="00D7671C"/>
    <w:rsid w:val="00D80873"/>
    <w:rsid w:val="00D809F6"/>
    <w:rsid w:val="00D81A81"/>
    <w:rsid w:val="00D81CF9"/>
    <w:rsid w:val="00D849EE"/>
    <w:rsid w:val="00D87D40"/>
    <w:rsid w:val="00D90578"/>
    <w:rsid w:val="00D908E2"/>
    <w:rsid w:val="00D9158A"/>
    <w:rsid w:val="00D9283F"/>
    <w:rsid w:val="00D9489A"/>
    <w:rsid w:val="00D95146"/>
    <w:rsid w:val="00D956A1"/>
    <w:rsid w:val="00D965D6"/>
    <w:rsid w:val="00D96D10"/>
    <w:rsid w:val="00D97D98"/>
    <w:rsid w:val="00DA0161"/>
    <w:rsid w:val="00DA186E"/>
    <w:rsid w:val="00DA1C49"/>
    <w:rsid w:val="00DA1D85"/>
    <w:rsid w:val="00DA22DB"/>
    <w:rsid w:val="00DA3043"/>
    <w:rsid w:val="00DA3C09"/>
    <w:rsid w:val="00DA4E95"/>
    <w:rsid w:val="00DA646D"/>
    <w:rsid w:val="00DB093A"/>
    <w:rsid w:val="00DB2014"/>
    <w:rsid w:val="00DB3A8A"/>
    <w:rsid w:val="00DB3C17"/>
    <w:rsid w:val="00DB44D2"/>
    <w:rsid w:val="00DB63F0"/>
    <w:rsid w:val="00DB7C76"/>
    <w:rsid w:val="00DC089E"/>
    <w:rsid w:val="00DC1380"/>
    <w:rsid w:val="00DC5797"/>
    <w:rsid w:val="00DC57FC"/>
    <w:rsid w:val="00DC59FA"/>
    <w:rsid w:val="00DC7D6F"/>
    <w:rsid w:val="00DD000F"/>
    <w:rsid w:val="00DD0665"/>
    <w:rsid w:val="00DD36FA"/>
    <w:rsid w:val="00DD3B89"/>
    <w:rsid w:val="00DD4D56"/>
    <w:rsid w:val="00DD5240"/>
    <w:rsid w:val="00DD53B0"/>
    <w:rsid w:val="00DD5E68"/>
    <w:rsid w:val="00DD7257"/>
    <w:rsid w:val="00DD7E08"/>
    <w:rsid w:val="00DE14C2"/>
    <w:rsid w:val="00DE20A5"/>
    <w:rsid w:val="00DE340F"/>
    <w:rsid w:val="00DE3802"/>
    <w:rsid w:val="00DE5AFC"/>
    <w:rsid w:val="00DE6729"/>
    <w:rsid w:val="00DE7309"/>
    <w:rsid w:val="00DE7DAC"/>
    <w:rsid w:val="00DF16ED"/>
    <w:rsid w:val="00DF2304"/>
    <w:rsid w:val="00DF3616"/>
    <w:rsid w:val="00DF3FE7"/>
    <w:rsid w:val="00DF55C6"/>
    <w:rsid w:val="00DF5E44"/>
    <w:rsid w:val="00DF7F40"/>
    <w:rsid w:val="00E0077E"/>
    <w:rsid w:val="00E00E55"/>
    <w:rsid w:val="00E01645"/>
    <w:rsid w:val="00E01F3D"/>
    <w:rsid w:val="00E05C9B"/>
    <w:rsid w:val="00E05D51"/>
    <w:rsid w:val="00E077C7"/>
    <w:rsid w:val="00E10040"/>
    <w:rsid w:val="00E1019C"/>
    <w:rsid w:val="00E1087A"/>
    <w:rsid w:val="00E11066"/>
    <w:rsid w:val="00E1164D"/>
    <w:rsid w:val="00E128A8"/>
    <w:rsid w:val="00E12A3E"/>
    <w:rsid w:val="00E13A46"/>
    <w:rsid w:val="00E14170"/>
    <w:rsid w:val="00E16BCB"/>
    <w:rsid w:val="00E21F76"/>
    <w:rsid w:val="00E22A5F"/>
    <w:rsid w:val="00E230FB"/>
    <w:rsid w:val="00E23449"/>
    <w:rsid w:val="00E23E20"/>
    <w:rsid w:val="00E23F74"/>
    <w:rsid w:val="00E242D5"/>
    <w:rsid w:val="00E24D19"/>
    <w:rsid w:val="00E250C9"/>
    <w:rsid w:val="00E2534D"/>
    <w:rsid w:val="00E259D6"/>
    <w:rsid w:val="00E26AF3"/>
    <w:rsid w:val="00E31DBA"/>
    <w:rsid w:val="00E328AD"/>
    <w:rsid w:val="00E33225"/>
    <w:rsid w:val="00E33E31"/>
    <w:rsid w:val="00E34AA8"/>
    <w:rsid w:val="00E36504"/>
    <w:rsid w:val="00E36D65"/>
    <w:rsid w:val="00E37CC3"/>
    <w:rsid w:val="00E4187D"/>
    <w:rsid w:val="00E41E9E"/>
    <w:rsid w:val="00E42486"/>
    <w:rsid w:val="00E4255C"/>
    <w:rsid w:val="00E430C3"/>
    <w:rsid w:val="00E431EE"/>
    <w:rsid w:val="00E4349A"/>
    <w:rsid w:val="00E43C3A"/>
    <w:rsid w:val="00E47CF2"/>
    <w:rsid w:val="00E50579"/>
    <w:rsid w:val="00E522D3"/>
    <w:rsid w:val="00E543DF"/>
    <w:rsid w:val="00E565B0"/>
    <w:rsid w:val="00E57919"/>
    <w:rsid w:val="00E6041B"/>
    <w:rsid w:val="00E61530"/>
    <w:rsid w:val="00E61AB7"/>
    <w:rsid w:val="00E626E2"/>
    <w:rsid w:val="00E62A9D"/>
    <w:rsid w:val="00E62AC8"/>
    <w:rsid w:val="00E6336A"/>
    <w:rsid w:val="00E640BC"/>
    <w:rsid w:val="00E64664"/>
    <w:rsid w:val="00E64665"/>
    <w:rsid w:val="00E65608"/>
    <w:rsid w:val="00E65821"/>
    <w:rsid w:val="00E65D9A"/>
    <w:rsid w:val="00E67008"/>
    <w:rsid w:val="00E67D1C"/>
    <w:rsid w:val="00E7156A"/>
    <w:rsid w:val="00E720D9"/>
    <w:rsid w:val="00E7294B"/>
    <w:rsid w:val="00E74B30"/>
    <w:rsid w:val="00E74D12"/>
    <w:rsid w:val="00E7566D"/>
    <w:rsid w:val="00E769AF"/>
    <w:rsid w:val="00E76BDB"/>
    <w:rsid w:val="00E77C6B"/>
    <w:rsid w:val="00E8081A"/>
    <w:rsid w:val="00E81965"/>
    <w:rsid w:val="00E82624"/>
    <w:rsid w:val="00E82B62"/>
    <w:rsid w:val="00E871D4"/>
    <w:rsid w:val="00E87585"/>
    <w:rsid w:val="00E92026"/>
    <w:rsid w:val="00E92F06"/>
    <w:rsid w:val="00E934B3"/>
    <w:rsid w:val="00E94439"/>
    <w:rsid w:val="00E953F2"/>
    <w:rsid w:val="00E972B6"/>
    <w:rsid w:val="00EA1479"/>
    <w:rsid w:val="00EA1F96"/>
    <w:rsid w:val="00EA211F"/>
    <w:rsid w:val="00EA34AB"/>
    <w:rsid w:val="00EA368E"/>
    <w:rsid w:val="00EA5536"/>
    <w:rsid w:val="00EA62F1"/>
    <w:rsid w:val="00EA67FF"/>
    <w:rsid w:val="00EA6EC3"/>
    <w:rsid w:val="00EA7F01"/>
    <w:rsid w:val="00EB1675"/>
    <w:rsid w:val="00EB17AF"/>
    <w:rsid w:val="00EB2C63"/>
    <w:rsid w:val="00EB2F3F"/>
    <w:rsid w:val="00EB4DFC"/>
    <w:rsid w:val="00EB63B5"/>
    <w:rsid w:val="00EB6918"/>
    <w:rsid w:val="00EC3817"/>
    <w:rsid w:val="00EC5C6D"/>
    <w:rsid w:val="00EC6217"/>
    <w:rsid w:val="00EC70EF"/>
    <w:rsid w:val="00ED0455"/>
    <w:rsid w:val="00ED4D26"/>
    <w:rsid w:val="00ED5350"/>
    <w:rsid w:val="00ED73DC"/>
    <w:rsid w:val="00EE0D0B"/>
    <w:rsid w:val="00EE1E85"/>
    <w:rsid w:val="00EE4810"/>
    <w:rsid w:val="00EE67DC"/>
    <w:rsid w:val="00EE6A5E"/>
    <w:rsid w:val="00EE6E76"/>
    <w:rsid w:val="00EE7C5C"/>
    <w:rsid w:val="00EF160E"/>
    <w:rsid w:val="00EF4F14"/>
    <w:rsid w:val="00EF5B0C"/>
    <w:rsid w:val="00EF5E8A"/>
    <w:rsid w:val="00EF6A8E"/>
    <w:rsid w:val="00EF6BB5"/>
    <w:rsid w:val="00F001CD"/>
    <w:rsid w:val="00F012DF"/>
    <w:rsid w:val="00F012EB"/>
    <w:rsid w:val="00F02138"/>
    <w:rsid w:val="00F026BC"/>
    <w:rsid w:val="00F02F4E"/>
    <w:rsid w:val="00F0314B"/>
    <w:rsid w:val="00F0336E"/>
    <w:rsid w:val="00F05A85"/>
    <w:rsid w:val="00F05DA3"/>
    <w:rsid w:val="00F06BB5"/>
    <w:rsid w:val="00F07BD9"/>
    <w:rsid w:val="00F10845"/>
    <w:rsid w:val="00F1228A"/>
    <w:rsid w:val="00F13A4B"/>
    <w:rsid w:val="00F15123"/>
    <w:rsid w:val="00F15924"/>
    <w:rsid w:val="00F16850"/>
    <w:rsid w:val="00F17C51"/>
    <w:rsid w:val="00F17E01"/>
    <w:rsid w:val="00F17FEF"/>
    <w:rsid w:val="00F24D5A"/>
    <w:rsid w:val="00F2550B"/>
    <w:rsid w:val="00F26183"/>
    <w:rsid w:val="00F26230"/>
    <w:rsid w:val="00F307A8"/>
    <w:rsid w:val="00F309B4"/>
    <w:rsid w:val="00F31D1C"/>
    <w:rsid w:val="00F3298D"/>
    <w:rsid w:val="00F33417"/>
    <w:rsid w:val="00F337FE"/>
    <w:rsid w:val="00F33B6B"/>
    <w:rsid w:val="00F33BB3"/>
    <w:rsid w:val="00F33C08"/>
    <w:rsid w:val="00F34DF5"/>
    <w:rsid w:val="00F35B84"/>
    <w:rsid w:val="00F369EE"/>
    <w:rsid w:val="00F372DE"/>
    <w:rsid w:val="00F417AD"/>
    <w:rsid w:val="00F41BF4"/>
    <w:rsid w:val="00F423A7"/>
    <w:rsid w:val="00F42413"/>
    <w:rsid w:val="00F42FD0"/>
    <w:rsid w:val="00F430DE"/>
    <w:rsid w:val="00F43674"/>
    <w:rsid w:val="00F442D5"/>
    <w:rsid w:val="00F45825"/>
    <w:rsid w:val="00F47C1A"/>
    <w:rsid w:val="00F5078A"/>
    <w:rsid w:val="00F51BB6"/>
    <w:rsid w:val="00F52767"/>
    <w:rsid w:val="00F52DD5"/>
    <w:rsid w:val="00F53394"/>
    <w:rsid w:val="00F53923"/>
    <w:rsid w:val="00F55EC3"/>
    <w:rsid w:val="00F56E4B"/>
    <w:rsid w:val="00F601F4"/>
    <w:rsid w:val="00F61324"/>
    <w:rsid w:val="00F61FEE"/>
    <w:rsid w:val="00F622CB"/>
    <w:rsid w:val="00F6380B"/>
    <w:rsid w:val="00F63FB9"/>
    <w:rsid w:val="00F6468C"/>
    <w:rsid w:val="00F64FBB"/>
    <w:rsid w:val="00F661D2"/>
    <w:rsid w:val="00F66292"/>
    <w:rsid w:val="00F713CA"/>
    <w:rsid w:val="00F71DCB"/>
    <w:rsid w:val="00F725F2"/>
    <w:rsid w:val="00F73D50"/>
    <w:rsid w:val="00F74FD3"/>
    <w:rsid w:val="00F75356"/>
    <w:rsid w:val="00F756DC"/>
    <w:rsid w:val="00F767AF"/>
    <w:rsid w:val="00F76D15"/>
    <w:rsid w:val="00F76D62"/>
    <w:rsid w:val="00F77249"/>
    <w:rsid w:val="00F80340"/>
    <w:rsid w:val="00F821E8"/>
    <w:rsid w:val="00F82372"/>
    <w:rsid w:val="00F824FB"/>
    <w:rsid w:val="00F83F1A"/>
    <w:rsid w:val="00F8561A"/>
    <w:rsid w:val="00F8697F"/>
    <w:rsid w:val="00F86D8A"/>
    <w:rsid w:val="00F87CDC"/>
    <w:rsid w:val="00F90E04"/>
    <w:rsid w:val="00F9133C"/>
    <w:rsid w:val="00F942DD"/>
    <w:rsid w:val="00F94419"/>
    <w:rsid w:val="00F94833"/>
    <w:rsid w:val="00F95A34"/>
    <w:rsid w:val="00F95AB8"/>
    <w:rsid w:val="00F978A3"/>
    <w:rsid w:val="00F978A9"/>
    <w:rsid w:val="00FA0B9F"/>
    <w:rsid w:val="00FA2138"/>
    <w:rsid w:val="00FA2423"/>
    <w:rsid w:val="00FA2A0E"/>
    <w:rsid w:val="00FA37DF"/>
    <w:rsid w:val="00FA410B"/>
    <w:rsid w:val="00FA7AA3"/>
    <w:rsid w:val="00FB0356"/>
    <w:rsid w:val="00FB0959"/>
    <w:rsid w:val="00FB0C40"/>
    <w:rsid w:val="00FB1FE1"/>
    <w:rsid w:val="00FB2402"/>
    <w:rsid w:val="00FB3170"/>
    <w:rsid w:val="00FB489D"/>
    <w:rsid w:val="00FB50FC"/>
    <w:rsid w:val="00FB536B"/>
    <w:rsid w:val="00FB5409"/>
    <w:rsid w:val="00FC134B"/>
    <w:rsid w:val="00FC17EA"/>
    <w:rsid w:val="00FC242B"/>
    <w:rsid w:val="00FC4C3D"/>
    <w:rsid w:val="00FC7385"/>
    <w:rsid w:val="00FC7B49"/>
    <w:rsid w:val="00FC7BD3"/>
    <w:rsid w:val="00FD25E9"/>
    <w:rsid w:val="00FD5B9C"/>
    <w:rsid w:val="00FD6880"/>
    <w:rsid w:val="00FD71B8"/>
    <w:rsid w:val="00FE0B74"/>
    <w:rsid w:val="00FE15F4"/>
    <w:rsid w:val="00FE1C40"/>
    <w:rsid w:val="00FE24C7"/>
    <w:rsid w:val="00FE49E1"/>
    <w:rsid w:val="00FE7437"/>
    <w:rsid w:val="00FF009B"/>
    <w:rsid w:val="00FF1298"/>
    <w:rsid w:val="00FF3271"/>
    <w:rsid w:val="00FF3A0C"/>
    <w:rsid w:val="00FF5185"/>
    <w:rsid w:val="00FF6BDA"/>
    <w:rsid w:val="00FF7764"/>
    <w:rsid w:val="00FF7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7458A78F"/>
  <w15:docId w15:val="{1941A22D-4E86-4ACF-B5CA-6829ACD12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F3B"/>
    <w:rPr>
      <w:sz w:val="24"/>
      <w:szCs w:val="24"/>
    </w:rPr>
  </w:style>
  <w:style w:type="paragraph" w:styleId="Titre1">
    <w:name w:val="heading 1"/>
    <w:basedOn w:val="Normal"/>
    <w:next w:val="Normal"/>
    <w:link w:val="Titre1Car"/>
    <w:qFormat/>
    <w:rsid w:val="00B83651"/>
    <w:pPr>
      <w:keepNext/>
      <w:spacing w:after="360"/>
      <w:ind w:left="1559" w:hanging="1559"/>
      <w:jc w:val="center"/>
      <w:outlineLvl w:val="0"/>
    </w:pPr>
    <w:rPr>
      <w:b/>
      <w:sz w:val="28"/>
    </w:rPr>
  </w:style>
  <w:style w:type="paragraph" w:styleId="Titre2">
    <w:name w:val="heading 2"/>
    <w:basedOn w:val="Normal"/>
    <w:next w:val="Normal"/>
    <w:link w:val="Titre2Car"/>
    <w:uiPriority w:val="9"/>
    <w:qFormat/>
    <w:rsid w:val="00B83651"/>
    <w:pPr>
      <w:keepNext/>
      <w:spacing w:after="120"/>
      <w:ind w:left="425" w:hanging="425"/>
      <w:outlineLvl w:val="1"/>
    </w:pPr>
    <w:rPr>
      <w:smallCaps/>
      <w:u w:val="single"/>
    </w:rPr>
  </w:style>
  <w:style w:type="paragraph" w:styleId="Titre3">
    <w:name w:val="heading 3"/>
    <w:basedOn w:val="Normal"/>
    <w:next w:val="Normal"/>
    <w:link w:val="Titre3Car"/>
    <w:uiPriority w:val="9"/>
    <w:qFormat/>
    <w:rsid w:val="00B83651"/>
    <w:pPr>
      <w:keepNext/>
      <w:spacing w:after="120"/>
      <w:ind w:left="567"/>
      <w:outlineLvl w:val="2"/>
    </w:pPr>
    <w:rPr>
      <w:b/>
      <w:i/>
      <w:iCs/>
      <w:lang w:val="fr-CA"/>
    </w:rPr>
  </w:style>
  <w:style w:type="paragraph" w:styleId="Titre4">
    <w:name w:val="heading 4"/>
    <w:basedOn w:val="Normal"/>
    <w:next w:val="Normal"/>
    <w:link w:val="Titre4Car"/>
    <w:uiPriority w:val="9"/>
    <w:unhideWhenUsed/>
    <w:qFormat/>
    <w:rsid w:val="00DB2014"/>
    <w:pPr>
      <w:keepNext/>
      <w:spacing w:before="240" w:after="60"/>
      <w:outlineLvl w:val="3"/>
    </w:pPr>
    <w:rPr>
      <w:rFonts w:ascii="Cambria" w:hAnsi="Cambria"/>
      <w:b/>
      <w:bCs/>
      <w:i/>
      <w:iCs/>
      <w:color w:val="4F81BD"/>
      <w:sz w:val="20"/>
    </w:rPr>
  </w:style>
  <w:style w:type="paragraph" w:styleId="Titre5">
    <w:name w:val="heading 5"/>
    <w:basedOn w:val="Normal"/>
    <w:next w:val="Normal"/>
    <w:link w:val="Titre5Car"/>
    <w:unhideWhenUsed/>
    <w:qFormat/>
    <w:rsid w:val="00966DFC"/>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qFormat/>
    <w:rsid w:val="00B83651"/>
    <w:pPr>
      <w:keepNext/>
      <w:jc w:val="center"/>
      <w:outlineLvl w:val="5"/>
    </w:pPr>
    <w:rPr>
      <w:b/>
    </w:rPr>
  </w:style>
  <w:style w:type="paragraph" w:styleId="Titre7">
    <w:name w:val="heading 7"/>
    <w:basedOn w:val="Normal"/>
    <w:next w:val="Normal"/>
    <w:qFormat/>
    <w:rsid w:val="00B83651"/>
    <w:pPr>
      <w:keepNext/>
      <w:jc w:val="center"/>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B83651"/>
  </w:style>
  <w:style w:type="paragraph" w:styleId="En-tte">
    <w:name w:val="header"/>
    <w:basedOn w:val="Normal"/>
    <w:link w:val="En-tteCar"/>
    <w:rsid w:val="00B83651"/>
    <w:pPr>
      <w:widowControl w:val="0"/>
      <w:tabs>
        <w:tab w:val="center" w:pos="4819"/>
        <w:tab w:val="right" w:pos="9071"/>
      </w:tabs>
    </w:pPr>
  </w:style>
  <w:style w:type="paragraph" w:styleId="Pieddepage">
    <w:name w:val="footer"/>
    <w:basedOn w:val="Normal"/>
    <w:link w:val="PieddepageCar"/>
    <w:uiPriority w:val="99"/>
    <w:rsid w:val="00B83651"/>
    <w:pPr>
      <w:tabs>
        <w:tab w:val="center" w:pos="4536"/>
        <w:tab w:val="right" w:pos="9072"/>
      </w:tabs>
    </w:pPr>
  </w:style>
  <w:style w:type="paragraph" w:styleId="Notedebasdepage">
    <w:name w:val="footnote text"/>
    <w:basedOn w:val="Normal"/>
    <w:link w:val="NotedebasdepageCar"/>
    <w:uiPriority w:val="99"/>
    <w:rsid w:val="00B83651"/>
  </w:style>
  <w:style w:type="character" w:styleId="Appelnotedebasdep">
    <w:name w:val="footnote reference"/>
    <w:semiHidden/>
    <w:rsid w:val="00B83651"/>
    <w:rPr>
      <w:vertAlign w:val="superscript"/>
    </w:rPr>
  </w:style>
  <w:style w:type="paragraph" w:styleId="Corpsdetexte">
    <w:name w:val="Body Text"/>
    <w:basedOn w:val="Normal"/>
    <w:rsid w:val="00B83651"/>
    <w:pPr>
      <w:numPr>
        <w:ilvl w:val="12"/>
      </w:numPr>
      <w:jc w:val="both"/>
    </w:pPr>
  </w:style>
  <w:style w:type="paragraph" w:styleId="Corpsdetexte2">
    <w:name w:val="Body Text 2"/>
    <w:basedOn w:val="Normal"/>
    <w:link w:val="Corpsdetexte2Car"/>
    <w:rsid w:val="00B83651"/>
    <w:pPr>
      <w:jc w:val="both"/>
    </w:pPr>
  </w:style>
  <w:style w:type="paragraph" w:styleId="TM1">
    <w:name w:val="toc 1"/>
    <w:basedOn w:val="Normal"/>
    <w:next w:val="Normal"/>
    <w:autoRedefine/>
    <w:uiPriority w:val="39"/>
    <w:rsid w:val="00B2393F"/>
    <w:pPr>
      <w:tabs>
        <w:tab w:val="right" w:leader="dot" w:pos="9072"/>
      </w:tabs>
      <w:spacing w:before="120" w:after="120"/>
      <w:ind w:right="538"/>
      <w:jc w:val="both"/>
    </w:pPr>
    <w:rPr>
      <w:bCs/>
      <w:noProof/>
      <w:szCs w:val="28"/>
    </w:rPr>
  </w:style>
  <w:style w:type="paragraph" w:styleId="TM2">
    <w:name w:val="toc 2"/>
    <w:basedOn w:val="Normal"/>
    <w:next w:val="Normal"/>
    <w:autoRedefine/>
    <w:uiPriority w:val="39"/>
    <w:rsid w:val="00CC0BC7"/>
    <w:pPr>
      <w:tabs>
        <w:tab w:val="left" w:pos="851"/>
        <w:tab w:val="left" w:pos="1134"/>
        <w:tab w:val="right" w:leader="dot" w:pos="9072"/>
      </w:tabs>
      <w:ind w:right="397"/>
      <w:jc w:val="center"/>
    </w:pPr>
    <w:rPr>
      <w:noProof/>
    </w:rPr>
  </w:style>
  <w:style w:type="paragraph" w:styleId="TM3">
    <w:name w:val="toc 3"/>
    <w:basedOn w:val="Normal"/>
    <w:next w:val="Normal"/>
    <w:autoRedefine/>
    <w:uiPriority w:val="39"/>
    <w:rsid w:val="005C75C2"/>
    <w:pPr>
      <w:tabs>
        <w:tab w:val="right" w:leader="dot" w:pos="9072"/>
      </w:tabs>
      <w:ind w:left="851" w:right="283" w:firstLine="142"/>
    </w:pPr>
    <w:rPr>
      <w:noProof/>
    </w:rPr>
  </w:style>
  <w:style w:type="character" w:styleId="Lienhypertexte">
    <w:name w:val="Hyperlink"/>
    <w:uiPriority w:val="99"/>
    <w:rsid w:val="00B83651"/>
    <w:rPr>
      <w:color w:val="0000FF"/>
      <w:u w:val="single"/>
    </w:rPr>
  </w:style>
  <w:style w:type="character" w:styleId="Marquedecommentaire">
    <w:name w:val="annotation reference"/>
    <w:uiPriority w:val="99"/>
    <w:semiHidden/>
    <w:rsid w:val="00B83651"/>
    <w:rPr>
      <w:sz w:val="16"/>
      <w:szCs w:val="16"/>
    </w:rPr>
  </w:style>
  <w:style w:type="paragraph" w:styleId="Corpsdetexte3">
    <w:name w:val="Body Text 3"/>
    <w:basedOn w:val="Normal"/>
    <w:rsid w:val="00B83651"/>
    <w:pPr>
      <w:spacing w:after="120"/>
    </w:pPr>
    <w:rPr>
      <w:sz w:val="16"/>
      <w:szCs w:val="16"/>
    </w:rPr>
  </w:style>
  <w:style w:type="paragraph" w:styleId="Retraitcorpsdetexte2">
    <w:name w:val="Body Text Indent 2"/>
    <w:basedOn w:val="Normal"/>
    <w:rsid w:val="00B83651"/>
    <w:pPr>
      <w:spacing w:after="120" w:line="480" w:lineRule="auto"/>
      <w:ind w:left="283"/>
    </w:pPr>
  </w:style>
  <w:style w:type="paragraph" w:styleId="Index1">
    <w:name w:val="index 1"/>
    <w:basedOn w:val="Normal"/>
    <w:next w:val="Normal"/>
    <w:semiHidden/>
    <w:rsid w:val="00B83651"/>
    <w:rPr>
      <w:rFonts w:ascii="Times" w:hAnsi="Times"/>
      <w:sz w:val="20"/>
    </w:rPr>
  </w:style>
  <w:style w:type="paragraph" w:styleId="Titre">
    <w:name w:val="Title"/>
    <w:basedOn w:val="Normal"/>
    <w:qFormat/>
    <w:rsid w:val="00B83651"/>
    <w:pPr>
      <w:pBdr>
        <w:top w:val="single" w:sz="6" w:space="1" w:color="auto" w:shadow="1"/>
        <w:left w:val="single" w:sz="6" w:space="1" w:color="auto" w:shadow="1"/>
        <w:bottom w:val="single" w:sz="6" w:space="1" w:color="auto" w:shadow="1"/>
        <w:right w:val="single" w:sz="6" w:space="1" w:color="auto" w:shadow="1"/>
      </w:pBdr>
      <w:shd w:val="pct20" w:color="C0C0C0" w:fill="auto"/>
      <w:tabs>
        <w:tab w:val="left" w:leader="dot" w:pos="8505"/>
        <w:tab w:val="left" w:leader="dot" w:pos="9639"/>
      </w:tabs>
      <w:ind w:left="3828" w:right="3827"/>
      <w:jc w:val="center"/>
    </w:pPr>
    <w:rPr>
      <w:rFonts w:ascii="Univers" w:hAnsi="Univers"/>
      <w:b/>
      <w:spacing w:val="60"/>
      <w:sz w:val="32"/>
    </w:rPr>
  </w:style>
  <w:style w:type="paragraph" w:styleId="Normalcentr">
    <w:name w:val="Block Text"/>
    <w:basedOn w:val="Normal"/>
    <w:rsid w:val="00B83651"/>
    <w:pPr>
      <w:spacing w:after="120"/>
      <w:ind w:left="357" w:right="-28"/>
      <w:jc w:val="both"/>
    </w:pPr>
  </w:style>
  <w:style w:type="paragraph" w:styleId="Textedebulles">
    <w:name w:val="Balloon Text"/>
    <w:basedOn w:val="Normal"/>
    <w:link w:val="TextedebullesCar"/>
    <w:uiPriority w:val="99"/>
    <w:semiHidden/>
    <w:rsid w:val="00B83651"/>
    <w:rPr>
      <w:rFonts w:ascii="Tahoma" w:hAnsi="Tahoma"/>
      <w:sz w:val="16"/>
      <w:szCs w:val="16"/>
    </w:rPr>
  </w:style>
  <w:style w:type="character" w:customStyle="1" w:styleId="stylecourrierlectronique19">
    <w:name w:val="stylecourrierlectronique19"/>
    <w:semiHidden/>
    <w:rsid w:val="00B83651"/>
    <w:rPr>
      <w:rFonts w:ascii="Arial" w:hAnsi="Arial" w:cs="Arial" w:hint="default"/>
      <w:color w:val="000080"/>
      <w:sz w:val="20"/>
      <w:szCs w:val="20"/>
    </w:rPr>
  </w:style>
  <w:style w:type="paragraph" w:styleId="Retraitcorpsdetexte">
    <w:name w:val="Body Text Indent"/>
    <w:basedOn w:val="Normal"/>
    <w:rsid w:val="00B83651"/>
    <w:pPr>
      <w:spacing w:after="120"/>
      <w:ind w:left="425"/>
      <w:jc w:val="both"/>
    </w:pPr>
  </w:style>
  <w:style w:type="paragraph" w:styleId="Retraitcorpsdetexte3">
    <w:name w:val="Body Text Indent 3"/>
    <w:basedOn w:val="Normal"/>
    <w:rsid w:val="00B83651"/>
    <w:pPr>
      <w:spacing w:after="120"/>
      <w:ind w:left="357"/>
      <w:jc w:val="both"/>
    </w:pPr>
  </w:style>
  <w:style w:type="character" w:styleId="Accentuation">
    <w:name w:val="Emphasis"/>
    <w:uiPriority w:val="20"/>
    <w:qFormat/>
    <w:rsid w:val="005B5DE0"/>
    <w:rPr>
      <w:i/>
      <w:iCs/>
    </w:rPr>
  </w:style>
  <w:style w:type="paragraph" w:styleId="Commentaire">
    <w:name w:val="annotation text"/>
    <w:basedOn w:val="Normal"/>
    <w:link w:val="CommentaireCar"/>
    <w:uiPriority w:val="99"/>
    <w:semiHidden/>
    <w:rsid w:val="00937B5F"/>
    <w:rPr>
      <w:sz w:val="20"/>
    </w:rPr>
  </w:style>
  <w:style w:type="paragraph" w:styleId="Objetducommentaire">
    <w:name w:val="annotation subject"/>
    <w:basedOn w:val="Commentaire"/>
    <w:next w:val="Commentaire"/>
    <w:link w:val="ObjetducommentaireCar"/>
    <w:uiPriority w:val="99"/>
    <w:semiHidden/>
    <w:rsid w:val="00937B5F"/>
    <w:rPr>
      <w:b/>
      <w:bCs/>
    </w:rPr>
  </w:style>
  <w:style w:type="table" w:styleId="Grilledutableau">
    <w:name w:val="Table Grid"/>
    <w:basedOn w:val="TableauNormal"/>
    <w:rsid w:val="00B63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uiPriority w:val="9"/>
    <w:rsid w:val="000D3A4D"/>
    <w:rPr>
      <w:rFonts w:ascii="Arial" w:hAnsi="Arial" w:cs="Arial"/>
      <w:smallCaps/>
      <w:sz w:val="24"/>
      <w:u w:val="single"/>
    </w:rPr>
  </w:style>
  <w:style w:type="paragraph" w:customStyle="1" w:styleId="Default">
    <w:name w:val="Default"/>
    <w:rsid w:val="00C03497"/>
    <w:pPr>
      <w:autoSpaceDE w:val="0"/>
      <w:autoSpaceDN w:val="0"/>
      <w:adjustRightInd w:val="0"/>
    </w:pPr>
    <w:rPr>
      <w:rFonts w:ascii="Arial" w:hAnsi="Arial" w:cs="Arial"/>
      <w:color w:val="000000"/>
      <w:sz w:val="24"/>
      <w:szCs w:val="24"/>
    </w:rPr>
  </w:style>
  <w:style w:type="paragraph" w:customStyle="1" w:styleId="Titre41">
    <w:name w:val="Titre 41"/>
    <w:basedOn w:val="Normal"/>
    <w:next w:val="Normal"/>
    <w:uiPriority w:val="9"/>
    <w:semiHidden/>
    <w:unhideWhenUsed/>
    <w:qFormat/>
    <w:rsid w:val="00DB2014"/>
    <w:pPr>
      <w:keepNext/>
      <w:keepLines/>
      <w:widowControl w:val="0"/>
      <w:spacing w:before="200" w:line="276" w:lineRule="auto"/>
      <w:outlineLvl w:val="3"/>
    </w:pPr>
    <w:rPr>
      <w:rFonts w:ascii="Cambria" w:hAnsi="Cambria"/>
      <w:b/>
      <w:bCs/>
      <w:i/>
      <w:iCs/>
      <w:color w:val="4F81BD"/>
      <w:sz w:val="22"/>
      <w:szCs w:val="22"/>
      <w:lang w:val="en-US" w:eastAsia="en-US"/>
    </w:rPr>
  </w:style>
  <w:style w:type="numbering" w:customStyle="1" w:styleId="Aucuneliste1">
    <w:name w:val="Aucune liste1"/>
    <w:next w:val="Aucuneliste"/>
    <w:uiPriority w:val="99"/>
    <w:semiHidden/>
    <w:unhideWhenUsed/>
    <w:rsid w:val="00DB2014"/>
  </w:style>
  <w:style w:type="paragraph" w:customStyle="1" w:styleId="Paragraphedeliste1">
    <w:name w:val="Paragraphe de liste1"/>
    <w:basedOn w:val="Normal"/>
    <w:next w:val="Paragraphedeliste"/>
    <w:uiPriority w:val="34"/>
    <w:qFormat/>
    <w:rsid w:val="00DB2014"/>
    <w:pPr>
      <w:ind w:left="720"/>
    </w:pPr>
    <w:rPr>
      <w:rFonts w:ascii="Calibri" w:hAnsi="Calibri"/>
      <w:sz w:val="22"/>
      <w:szCs w:val="22"/>
    </w:rPr>
  </w:style>
  <w:style w:type="paragraph" w:customStyle="1" w:styleId="NormalWeb1">
    <w:name w:val="Normal (Web)1"/>
    <w:basedOn w:val="Normal"/>
    <w:next w:val="NormalWeb"/>
    <w:uiPriority w:val="99"/>
    <w:semiHidden/>
    <w:unhideWhenUsed/>
    <w:rsid w:val="00DB2014"/>
    <w:pPr>
      <w:spacing w:before="100" w:beforeAutospacing="1" w:after="100" w:afterAutospacing="1"/>
    </w:pPr>
  </w:style>
  <w:style w:type="character" w:customStyle="1" w:styleId="Titre1Car">
    <w:name w:val="Titre 1 Car"/>
    <w:link w:val="Titre1"/>
    <w:uiPriority w:val="9"/>
    <w:rsid w:val="00DB2014"/>
    <w:rPr>
      <w:rFonts w:ascii="Arial" w:hAnsi="Arial" w:cs="Arial"/>
      <w:b/>
      <w:sz w:val="28"/>
    </w:rPr>
  </w:style>
  <w:style w:type="paragraph" w:styleId="En-ttedetabledesmatires">
    <w:name w:val="TOC Heading"/>
    <w:basedOn w:val="Titre1"/>
    <w:next w:val="Normal"/>
    <w:uiPriority w:val="39"/>
    <w:unhideWhenUsed/>
    <w:qFormat/>
    <w:rsid w:val="00DB2014"/>
    <w:pPr>
      <w:keepLines/>
      <w:spacing w:before="480" w:after="0" w:line="276" w:lineRule="auto"/>
      <w:ind w:left="0" w:firstLine="0"/>
      <w:jc w:val="left"/>
      <w:outlineLvl w:val="9"/>
    </w:pPr>
    <w:rPr>
      <w:rFonts w:ascii="Cambria" w:hAnsi="Cambria"/>
      <w:bCs/>
      <w:color w:val="365F91"/>
      <w:szCs w:val="28"/>
    </w:rPr>
  </w:style>
  <w:style w:type="character" w:customStyle="1" w:styleId="TextedebullesCar">
    <w:name w:val="Texte de bulles Car"/>
    <w:link w:val="Textedebulles"/>
    <w:uiPriority w:val="99"/>
    <w:semiHidden/>
    <w:rsid w:val="00DB2014"/>
    <w:rPr>
      <w:rFonts w:ascii="Tahoma" w:hAnsi="Tahoma" w:cs="Univers"/>
      <w:sz w:val="16"/>
      <w:szCs w:val="16"/>
    </w:rPr>
  </w:style>
  <w:style w:type="character" w:customStyle="1" w:styleId="Titre3Car">
    <w:name w:val="Titre 3 Car"/>
    <w:link w:val="Titre3"/>
    <w:uiPriority w:val="9"/>
    <w:rsid w:val="00DB2014"/>
    <w:rPr>
      <w:rFonts w:ascii="Arial" w:hAnsi="Arial" w:cs="Arial"/>
      <w:b/>
      <w:i/>
      <w:iCs/>
      <w:sz w:val="24"/>
      <w:lang w:val="fr-CA"/>
    </w:rPr>
  </w:style>
  <w:style w:type="character" w:customStyle="1" w:styleId="Titre4Car">
    <w:name w:val="Titre 4 Car"/>
    <w:link w:val="Titre4"/>
    <w:uiPriority w:val="9"/>
    <w:rsid w:val="00DB2014"/>
    <w:rPr>
      <w:rFonts w:ascii="Cambria" w:eastAsia="Times New Roman" w:hAnsi="Cambria" w:cs="Times New Roman"/>
      <w:b/>
      <w:bCs/>
      <w:i/>
      <w:iCs/>
      <w:color w:val="4F81BD"/>
    </w:rPr>
  </w:style>
  <w:style w:type="character" w:customStyle="1" w:styleId="CommentaireCar">
    <w:name w:val="Commentaire Car"/>
    <w:link w:val="Commentaire"/>
    <w:uiPriority w:val="99"/>
    <w:semiHidden/>
    <w:rsid w:val="00DB2014"/>
    <w:rPr>
      <w:rFonts w:ascii="Arial" w:hAnsi="Arial" w:cs="Arial"/>
    </w:rPr>
  </w:style>
  <w:style w:type="character" w:customStyle="1" w:styleId="ObjetducommentaireCar">
    <w:name w:val="Objet du commentaire Car"/>
    <w:link w:val="Objetducommentaire"/>
    <w:uiPriority w:val="99"/>
    <w:semiHidden/>
    <w:rsid w:val="00DB2014"/>
    <w:rPr>
      <w:rFonts w:ascii="Arial" w:hAnsi="Arial" w:cs="Arial"/>
      <w:b/>
      <w:bCs/>
    </w:rPr>
  </w:style>
  <w:style w:type="paragraph" w:styleId="Paragraphedeliste">
    <w:name w:val="List Paragraph"/>
    <w:aliases w:val="lp1,Puces,Bullet 1,Normal bullet 2,Bullet point 1,Bullet list,Bullet 0,Paragraph,Yellow Bullet,Numbered List,Citation List,List Paragraph (numbered (a)),List Paragraph1,Paragraphe de liste PBLH,Figure_name,Equipment,exigence 4"/>
    <w:basedOn w:val="Normal"/>
    <w:link w:val="ParagraphedelisteCar"/>
    <w:uiPriority w:val="1"/>
    <w:qFormat/>
    <w:rsid w:val="00DB2014"/>
    <w:pPr>
      <w:ind w:left="708"/>
    </w:pPr>
  </w:style>
  <w:style w:type="paragraph" w:styleId="NormalWeb">
    <w:name w:val="Normal (Web)"/>
    <w:basedOn w:val="Normal"/>
    <w:uiPriority w:val="99"/>
    <w:rsid w:val="00DB2014"/>
  </w:style>
  <w:style w:type="character" w:customStyle="1" w:styleId="Titre4Car1">
    <w:name w:val="Titre 4 Car1"/>
    <w:semiHidden/>
    <w:rsid w:val="00DB2014"/>
    <w:rPr>
      <w:rFonts w:ascii="Calibri" w:eastAsia="Times New Roman" w:hAnsi="Calibri" w:cs="Times New Roman"/>
      <w:b/>
      <w:bCs/>
      <w:sz w:val="28"/>
      <w:szCs w:val="28"/>
    </w:rPr>
  </w:style>
  <w:style w:type="paragraph" w:styleId="Rvision">
    <w:name w:val="Revision"/>
    <w:hidden/>
    <w:uiPriority w:val="99"/>
    <w:semiHidden/>
    <w:rsid w:val="0056350E"/>
    <w:rPr>
      <w:rFonts w:ascii="Arial" w:hAnsi="Arial" w:cs="Arial"/>
      <w:sz w:val="24"/>
    </w:rPr>
  </w:style>
  <w:style w:type="character" w:customStyle="1" w:styleId="PieddepageCar">
    <w:name w:val="Pied de page Car"/>
    <w:basedOn w:val="Policepardfaut"/>
    <w:link w:val="Pieddepage"/>
    <w:uiPriority w:val="99"/>
    <w:rsid w:val="0056350E"/>
    <w:rPr>
      <w:rFonts w:ascii="Arial" w:hAnsi="Arial" w:cs="Arial"/>
      <w:sz w:val="24"/>
    </w:rPr>
  </w:style>
  <w:style w:type="character" w:customStyle="1" w:styleId="En-tteCar">
    <w:name w:val="En-tête Car"/>
    <w:basedOn w:val="Policepardfaut"/>
    <w:link w:val="En-tte"/>
    <w:rsid w:val="0056350E"/>
    <w:rPr>
      <w:rFonts w:ascii="Arial" w:hAnsi="Arial" w:cs="Arial"/>
      <w:sz w:val="24"/>
    </w:rPr>
  </w:style>
  <w:style w:type="character" w:styleId="Textedelespacerserv">
    <w:name w:val="Placeholder Text"/>
    <w:basedOn w:val="Policepardfaut"/>
    <w:uiPriority w:val="99"/>
    <w:semiHidden/>
    <w:rsid w:val="000B1F6A"/>
    <w:rPr>
      <w:color w:val="808080"/>
    </w:rPr>
  </w:style>
  <w:style w:type="character" w:customStyle="1" w:styleId="Titre5Car">
    <w:name w:val="Titre 5 Car"/>
    <w:basedOn w:val="Policepardfaut"/>
    <w:link w:val="Titre5"/>
    <w:rsid w:val="00966DFC"/>
    <w:rPr>
      <w:rFonts w:asciiTheme="majorHAnsi" w:eastAsiaTheme="majorEastAsia" w:hAnsiTheme="majorHAnsi" w:cstheme="majorBidi"/>
      <w:color w:val="243F60" w:themeColor="accent1" w:themeShade="7F"/>
      <w:sz w:val="24"/>
    </w:rPr>
  </w:style>
  <w:style w:type="paragraph" w:styleId="TM4">
    <w:name w:val="toc 4"/>
    <w:basedOn w:val="Normal"/>
    <w:next w:val="Normal"/>
    <w:autoRedefine/>
    <w:uiPriority w:val="39"/>
    <w:rsid w:val="005C75C2"/>
    <w:pPr>
      <w:tabs>
        <w:tab w:val="right" w:leader="dot" w:pos="9072"/>
      </w:tabs>
      <w:ind w:left="1276"/>
    </w:pPr>
  </w:style>
  <w:style w:type="character" w:styleId="Lienhypertextesuivivisit">
    <w:name w:val="FollowedHyperlink"/>
    <w:basedOn w:val="Policepardfaut"/>
    <w:rsid w:val="00FC7BD3"/>
    <w:rPr>
      <w:color w:val="800080" w:themeColor="followedHyperlink"/>
      <w:u w:val="single"/>
    </w:rPr>
  </w:style>
  <w:style w:type="character" w:customStyle="1" w:styleId="Caractredenotedebasdepage">
    <w:name w:val="Caractère de note de bas de page"/>
    <w:rsid w:val="00E74D12"/>
    <w:rPr>
      <w:rFonts w:ascii="Times New Roman" w:hAnsi="Times New Roman"/>
      <w:position w:val="6"/>
      <w:sz w:val="18"/>
      <w:szCs w:val="18"/>
    </w:rPr>
  </w:style>
  <w:style w:type="character" w:customStyle="1" w:styleId="NotedebasdepageCar">
    <w:name w:val="Note de bas de page Car"/>
    <w:link w:val="Notedebasdepage"/>
    <w:uiPriority w:val="99"/>
    <w:rsid w:val="00E74D12"/>
    <w:rPr>
      <w:rFonts w:ascii="Arial" w:hAnsi="Arial" w:cs="Arial"/>
      <w:sz w:val="24"/>
    </w:rPr>
  </w:style>
  <w:style w:type="character" w:customStyle="1" w:styleId="css-901oao">
    <w:name w:val="css-901oao"/>
    <w:basedOn w:val="Policepardfaut"/>
    <w:rsid w:val="007A6978"/>
  </w:style>
  <w:style w:type="character" w:customStyle="1" w:styleId="Corpsdetexte2Car">
    <w:name w:val="Corps de texte 2 Car"/>
    <w:basedOn w:val="Policepardfaut"/>
    <w:link w:val="Corpsdetexte2"/>
    <w:rsid w:val="002C35EA"/>
    <w:rPr>
      <w:rFonts w:ascii="Arial" w:hAnsi="Arial" w:cs="Arial"/>
      <w:sz w:val="24"/>
    </w:rPr>
  </w:style>
  <w:style w:type="character" w:customStyle="1" w:styleId="CorpsdutexteDGACar">
    <w:name w:val="Corps du texte DGA Car"/>
    <w:link w:val="CorpsdutexteDGA"/>
    <w:locked/>
    <w:rsid w:val="00E7566D"/>
  </w:style>
  <w:style w:type="paragraph" w:customStyle="1" w:styleId="CorpsdutexteDGA">
    <w:name w:val="Corps du texte DGA"/>
    <w:basedOn w:val="Normal"/>
    <w:link w:val="CorpsdutexteDGACar"/>
    <w:rsid w:val="00E7566D"/>
    <w:pPr>
      <w:jc w:val="both"/>
    </w:pPr>
    <w:rPr>
      <w:sz w:val="20"/>
    </w:rPr>
  </w:style>
  <w:style w:type="paragraph" w:customStyle="1" w:styleId="Corpsdetexte21">
    <w:name w:val="Corps de texte 21"/>
    <w:basedOn w:val="Normal"/>
    <w:rsid w:val="001D7AB4"/>
    <w:pPr>
      <w:suppressAutoHyphens/>
      <w:jc w:val="both"/>
    </w:pPr>
    <w:rPr>
      <w:lang w:eastAsia="zh-CN"/>
    </w:rPr>
  </w:style>
  <w:style w:type="character" w:customStyle="1" w:styleId="ParagraphedelisteCar">
    <w:name w:val="Paragraphe de liste Car"/>
    <w:aliases w:val="lp1 Car,Puces Car,Bullet 1 Car,Normal bullet 2 Car,Bullet point 1 Car,Bullet list Car,Bullet 0 Car,Paragraph Car,Yellow Bullet Car,Numbered List Car,Citation List Car,List Paragraph (numbered (a)) Car,List Paragraph1 Car"/>
    <w:link w:val="Paragraphedeliste"/>
    <w:qFormat/>
    <w:locked/>
    <w:rsid w:val="001D7AB4"/>
    <w:rPr>
      <w:rFonts w:ascii="Arial" w:hAnsi="Arial" w:cs="Arial"/>
      <w:sz w:val="24"/>
    </w:rPr>
  </w:style>
  <w:style w:type="character" w:customStyle="1" w:styleId="LienInternet">
    <w:name w:val="Lien Internet"/>
    <w:uiPriority w:val="99"/>
    <w:rsid w:val="001D7AB4"/>
    <w:rPr>
      <w:color w:val="0000FF"/>
      <w:u w:val="single"/>
    </w:rPr>
  </w:style>
  <w:style w:type="paragraph" w:customStyle="1" w:styleId="whitespace-break-spaces">
    <w:name w:val="whitespace-break-spaces"/>
    <w:basedOn w:val="Normal"/>
    <w:rsid w:val="00DE7DAC"/>
    <w:pPr>
      <w:spacing w:before="100" w:beforeAutospacing="1" w:after="100" w:afterAutospacing="1"/>
    </w:pPr>
  </w:style>
  <w:style w:type="character" w:styleId="lev">
    <w:name w:val="Strong"/>
    <w:basedOn w:val="Policepardfaut"/>
    <w:uiPriority w:val="22"/>
    <w:qFormat/>
    <w:rsid w:val="00DE7DAC"/>
    <w:rPr>
      <w:b/>
      <w:bCs/>
    </w:rPr>
  </w:style>
  <w:style w:type="character" w:customStyle="1" w:styleId="followup-block">
    <w:name w:val="followup-block"/>
    <w:basedOn w:val="Policepardfaut"/>
    <w:rsid w:val="00220491"/>
  </w:style>
  <w:style w:type="character" w:customStyle="1" w:styleId="katex-mathml">
    <w:name w:val="katex-mathml"/>
    <w:basedOn w:val="Policepardfaut"/>
    <w:rsid w:val="009712CE"/>
  </w:style>
  <w:style w:type="character" w:customStyle="1" w:styleId="mord">
    <w:name w:val="mord"/>
    <w:basedOn w:val="Policepardfaut"/>
    <w:rsid w:val="009712CE"/>
  </w:style>
  <w:style w:type="character" w:customStyle="1" w:styleId="mrel">
    <w:name w:val="mrel"/>
    <w:basedOn w:val="Policepardfaut"/>
    <w:rsid w:val="009712CE"/>
  </w:style>
  <w:style w:type="character" w:customStyle="1" w:styleId="mbin">
    <w:name w:val="mbin"/>
    <w:basedOn w:val="Policepardfaut"/>
    <w:rsid w:val="009712CE"/>
  </w:style>
  <w:style w:type="character" w:customStyle="1" w:styleId="vlist-s">
    <w:name w:val="vlist-s"/>
    <w:basedOn w:val="Policepardfaut"/>
    <w:rsid w:val="009712CE"/>
  </w:style>
  <w:style w:type="character" w:customStyle="1" w:styleId="transition-colors">
    <w:name w:val="transition-colors"/>
    <w:basedOn w:val="Policepardfaut"/>
    <w:rsid w:val="005843BE"/>
  </w:style>
  <w:style w:type="paragraph" w:styleId="TM5">
    <w:name w:val="toc 5"/>
    <w:basedOn w:val="Normal"/>
    <w:next w:val="Normal"/>
    <w:autoRedefine/>
    <w:uiPriority w:val="39"/>
    <w:unhideWhenUsed/>
    <w:rsid w:val="00E972B6"/>
    <w:pPr>
      <w:spacing w:after="100" w:line="259" w:lineRule="auto"/>
      <w:ind w:left="880"/>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E972B6"/>
    <w:pPr>
      <w:spacing w:after="100" w:line="259"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E972B6"/>
    <w:pPr>
      <w:spacing w:after="100" w:line="259"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E972B6"/>
    <w:pPr>
      <w:spacing w:after="100" w:line="259"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E972B6"/>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688">
      <w:bodyDiv w:val="1"/>
      <w:marLeft w:val="0"/>
      <w:marRight w:val="0"/>
      <w:marTop w:val="0"/>
      <w:marBottom w:val="0"/>
      <w:divBdr>
        <w:top w:val="none" w:sz="0" w:space="0" w:color="auto"/>
        <w:left w:val="none" w:sz="0" w:space="0" w:color="auto"/>
        <w:bottom w:val="none" w:sz="0" w:space="0" w:color="auto"/>
        <w:right w:val="none" w:sz="0" w:space="0" w:color="auto"/>
      </w:divBdr>
    </w:div>
    <w:div w:id="20591007">
      <w:bodyDiv w:val="1"/>
      <w:marLeft w:val="0"/>
      <w:marRight w:val="0"/>
      <w:marTop w:val="0"/>
      <w:marBottom w:val="0"/>
      <w:divBdr>
        <w:top w:val="none" w:sz="0" w:space="0" w:color="auto"/>
        <w:left w:val="none" w:sz="0" w:space="0" w:color="auto"/>
        <w:bottom w:val="none" w:sz="0" w:space="0" w:color="auto"/>
        <w:right w:val="none" w:sz="0" w:space="0" w:color="auto"/>
      </w:divBdr>
    </w:div>
    <w:div w:id="63577231">
      <w:bodyDiv w:val="1"/>
      <w:marLeft w:val="0"/>
      <w:marRight w:val="0"/>
      <w:marTop w:val="0"/>
      <w:marBottom w:val="0"/>
      <w:divBdr>
        <w:top w:val="none" w:sz="0" w:space="0" w:color="auto"/>
        <w:left w:val="none" w:sz="0" w:space="0" w:color="auto"/>
        <w:bottom w:val="none" w:sz="0" w:space="0" w:color="auto"/>
        <w:right w:val="none" w:sz="0" w:space="0" w:color="auto"/>
      </w:divBdr>
    </w:div>
    <w:div w:id="69812791">
      <w:bodyDiv w:val="1"/>
      <w:marLeft w:val="0"/>
      <w:marRight w:val="0"/>
      <w:marTop w:val="0"/>
      <w:marBottom w:val="0"/>
      <w:divBdr>
        <w:top w:val="none" w:sz="0" w:space="0" w:color="auto"/>
        <w:left w:val="none" w:sz="0" w:space="0" w:color="auto"/>
        <w:bottom w:val="none" w:sz="0" w:space="0" w:color="auto"/>
        <w:right w:val="none" w:sz="0" w:space="0" w:color="auto"/>
      </w:divBdr>
    </w:div>
    <w:div w:id="94640782">
      <w:bodyDiv w:val="1"/>
      <w:marLeft w:val="0"/>
      <w:marRight w:val="0"/>
      <w:marTop w:val="0"/>
      <w:marBottom w:val="0"/>
      <w:divBdr>
        <w:top w:val="none" w:sz="0" w:space="0" w:color="auto"/>
        <w:left w:val="none" w:sz="0" w:space="0" w:color="auto"/>
        <w:bottom w:val="none" w:sz="0" w:space="0" w:color="auto"/>
        <w:right w:val="none" w:sz="0" w:space="0" w:color="auto"/>
      </w:divBdr>
    </w:div>
    <w:div w:id="99420774">
      <w:bodyDiv w:val="1"/>
      <w:marLeft w:val="0"/>
      <w:marRight w:val="0"/>
      <w:marTop w:val="0"/>
      <w:marBottom w:val="0"/>
      <w:divBdr>
        <w:top w:val="none" w:sz="0" w:space="0" w:color="auto"/>
        <w:left w:val="none" w:sz="0" w:space="0" w:color="auto"/>
        <w:bottom w:val="none" w:sz="0" w:space="0" w:color="auto"/>
        <w:right w:val="none" w:sz="0" w:space="0" w:color="auto"/>
      </w:divBdr>
    </w:div>
    <w:div w:id="100733995">
      <w:bodyDiv w:val="1"/>
      <w:marLeft w:val="0"/>
      <w:marRight w:val="0"/>
      <w:marTop w:val="0"/>
      <w:marBottom w:val="0"/>
      <w:divBdr>
        <w:top w:val="none" w:sz="0" w:space="0" w:color="auto"/>
        <w:left w:val="none" w:sz="0" w:space="0" w:color="auto"/>
        <w:bottom w:val="none" w:sz="0" w:space="0" w:color="auto"/>
        <w:right w:val="none" w:sz="0" w:space="0" w:color="auto"/>
      </w:divBdr>
    </w:div>
    <w:div w:id="107941942">
      <w:bodyDiv w:val="1"/>
      <w:marLeft w:val="0"/>
      <w:marRight w:val="0"/>
      <w:marTop w:val="0"/>
      <w:marBottom w:val="0"/>
      <w:divBdr>
        <w:top w:val="none" w:sz="0" w:space="0" w:color="auto"/>
        <w:left w:val="none" w:sz="0" w:space="0" w:color="auto"/>
        <w:bottom w:val="none" w:sz="0" w:space="0" w:color="auto"/>
        <w:right w:val="none" w:sz="0" w:space="0" w:color="auto"/>
      </w:divBdr>
    </w:div>
    <w:div w:id="118112432">
      <w:bodyDiv w:val="1"/>
      <w:marLeft w:val="0"/>
      <w:marRight w:val="0"/>
      <w:marTop w:val="0"/>
      <w:marBottom w:val="0"/>
      <w:divBdr>
        <w:top w:val="none" w:sz="0" w:space="0" w:color="auto"/>
        <w:left w:val="none" w:sz="0" w:space="0" w:color="auto"/>
        <w:bottom w:val="none" w:sz="0" w:space="0" w:color="auto"/>
        <w:right w:val="none" w:sz="0" w:space="0" w:color="auto"/>
      </w:divBdr>
    </w:div>
    <w:div w:id="118115797">
      <w:bodyDiv w:val="1"/>
      <w:marLeft w:val="0"/>
      <w:marRight w:val="0"/>
      <w:marTop w:val="0"/>
      <w:marBottom w:val="0"/>
      <w:divBdr>
        <w:top w:val="none" w:sz="0" w:space="0" w:color="auto"/>
        <w:left w:val="none" w:sz="0" w:space="0" w:color="auto"/>
        <w:bottom w:val="none" w:sz="0" w:space="0" w:color="auto"/>
        <w:right w:val="none" w:sz="0" w:space="0" w:color="auto"/>
      </w:divBdr>
    </w:div>
    <w:div w:id="125779190">
      <w:bodyDiv w:val="1"/>
      <w:marLeft w:val="0"/>
      <w:marRight w:val="0"/>
      <w:marTop w:val="0"/>
      <w:marBottom w:val="0"/>
      <w:divBdr>
        <w:top w:val="none" w:sz="0" w:space="0" w:color="auto"/>
        <w:left w:val="none" w:sz="0" w:space="0" w:color="auto"/>
        <w:bottom w:val="none" w:sz="0" w:space="0" w:color="auto"/>
        <w:right w:val="none" w:sz="0" w:space="0" w:color="auto"/>
      </w:divBdr>
    </w:div>
    <w:div w:id="126971434">
      <w:bodyDiv w:val="1"/>
      <w:marLeft w:val="0"/>
      <w:marRight w:val="0"/>
      <w:marTop w:val="0"/>
      <w:marBottom w:val="0"/>
      <w:divBdr>
        <w:top w:val="none" w:sz="0" w:space="0" w:color="auto"/>
        <w:left w:val="none" w:sz="0" w:space="0" w:color="auto"/>
        <w:bottom w:val="none" w:sz="0" w:space="0" w:color="auto"/>
        <w:right w:val="none" w:sz="0" w:space="0" w:color="auto"/>
      </w:divBdr>
    </w:div>
    <w:div w:id="190186471">
      <w:bodyDiv w:val="1"/>
      <w:marLeft w:val="0"/>
      <w:marRight w:val="0"/>
      <w:marTop w:val="0"/>
      <w:marBottom w:val="0"/>
      <w:divBdr>
        <w:top w:val="none" w:sz="0" w:space="0" w:color="auto"/>
        <w:left w:val="none" w:sz="0" w:space="0" w:color="auto"/>
        <w:bottom w:val="none" w:sz="0" w:space="0" w:color="auto"/>
        <w:right w:val="none" w:sz="0" w:space="0" w:color="auto"/>
      </w:divBdr>
    </w:div>
    <w:div w:id="192308708">
      <w:bodyDiv w:val="1"/>
      <w:marLeft w:val="0"/>
      <w:marRight w:val="0"/>
      <w:marTop w:val="0"/>
      <w:marBottom w:val="0"/>
      <w:divBdr>
        <w:top w:val="none" w:sz="0" w:space="0" w:color="auto"/>
        <w:left w:val="none" w:sz="0" w:space="0" w:color="auto"/>
        <w:bottom w:val="none" w:sz="0" w:space="0" w:color="auto"/>
        <w:right w:val="none" w:sz="0" w:space="0" w:color="auto"/>
      </w:divBdr>
    </w:div>
    <w:div w:id="203563489">
      <w:bodyDiv w:val="1"/>
      <w:marLeft w:val="0"/>
      <w:marRight w:val="0"/>
      <w:marTop w:val="0"/>
      <w:marBottom w:val="0"/>
      <w:divBdr>
        <w:top w:val="none" w:sz="0" w:space="0" w:color="auto"/>
        <w:left w:val="none" w:sz="0" w:space="0" w:color="auto"/>
        <w:bottom w:val="none" w:sz="0" w:space="0" w:color="auto"/>
        <w:right w:val="none" w:sz="0" w:space="0" w:color="auto"/>
      </w:divBdr>
    </w:div>
    <w:div w:id="217283366">
      <w:bodyDiv w:val="1"/>
      <w:marLeft w:val="0"/>
      <w:marRight w:val="0"/>
      <w:marTop w:val="0"/>
      <w:marBottom w:val="0"/>
      <w:divBdr>
        <w:top w:val="none" w:sz="0" w:space="0" w:color="auto"/>
        <w:left w:val="none" w:sz="0" w:space="0" w:color="auto"/>
        <w:bottom w:val="none" w:sz="0" w:space="0" w:color="auto"/>
        <w:right w:val="none" w:sz="0" w:space="0" w:color="auto"/>
      </w:divBdr>
    </w:div>
    <w:div w:id="219100560">
      <w:bodyDiv w:val="1"/>
      <w:marLeft w:val="0"/>
      <w:marRight w:val="0"/>
      <w:marTop w:val="0"/>
      <w:marBottom w:val="0"/>
      <w:divBdr>
        <w:top w:val="none" w:sz="0" w:space="0" w:color="auto"/>
        <w:left w:val="none" w:sz="0" w:space="0" w:color="auto"/>
        <w:bottom w:val="none" w:sz="0" w:space="0" w:color="auto"/>
        <w:right w:val="none" w:sz="0" w:space="0" w:color="auto"/>
      </w:divBdr>
    </w:div>
    <w:div w:id="220677187">
      <w:bodyDiv w:val="1"/>
      <w:marLeft w:val="0"/>
      <w:marRight w:val="0"/>
      <w:marTop w:val="0"/>
      <w:marBottom w:val="0"/>
      <w:divBdr>
        <w:top w:val="none" w:sz="0" w:space="0" w:color="auto"/>
        <w:left w:val="none" w:sz="0" w:space="0" w:color="auto"/>
        <w:bottom w:val="none" w:sz="0" w:space="0" w:color="auto"/>
        <w:right w:val="none" w:sz="0" w:space="0" w:color="auto"/>
      </w:divBdr>
    </w:div>
    <w:div w:id="226035392">
      <w:bodyDiv w:val="1"/>
      <w:marLeft w:val="0"/>
      <w:marRight w:val="0"/>
      <w:marTop w:val="0"/>
      <w:marBottom w:val="0"/>
      <w:divBdr>
        <w:top w:val="none" w:sz="0" w:space="0" w:color="auto"/>
        <w:left w:val="none" w:sz="0" w:space="0" w:color="auto"/>
        <w:bottom w:val="none" w:sz="0" w:space="0" w:color="auto"/>
        <w:right w:val="none" w:sz="0" w:space="0" w:color="auto"/>
      </w:divBdr>
      <w:divsChild>
        <w:div w:id="274794056">
          <w:marLeft w:val="0"/>
          <w:marRight w:val="0"/>
          <w:marTop w:val="0"/>
          <w:marBottom w:val="0"/>
          <w:divBdr>
            <w:top w:val="none" w:sz="0" w:space="0" w:color="auto"/>
            <w:left w:val="none" w:sz="0" w:space="0" w:color="auto"/>
            <w:bottom w:val="none" w:sz="0" w:space="0" w:color="auto"/>
            <w:right w:val="none" w:sz="0" w:space="0" w:color="auto"/>
          </w:divBdr>
          <w:divsChild>
            <w:div w:id="112094409">
              <w:marLeft w:val="0"/>
              <w:marRight w:val="0"/>
              <w:marTop w:val="0"/>
              <w:marBottom w:val="0"/>
              <w:divBdr>
                <w:top w:val="none" w:sz="0" w:space="0" w:color="auto"/>
                <w:left w:val="none" w:sz="0" w:space="0" w:color="auto"/>
                <w:bottom w:val="none" w:sz="0" w:space="0" w:color="auto"/>
                <w:right w:val="none" w:sz="0" w:space="0" w:color="auto"/>
              </w:divBdr>
              <w:divsChild>
                <w:div w:id="1262059002">
                  <w:marLeft w:val="0"/>
                  <w:marRight w:val="0"/>
                  <w:marTop w:val="0"/>
                  <w:marBottom w:val="0"/>
                  <w:divBdr>
                    <w:top w:val="none" w:sz="0" w:space="0" w:color="auto"/>
                    <w:left w:val="none" w:sz="0" w:space="0" w:color="auto"/>
                    <w:bottom w:val="none" w:sz="0" w:space="0" w:color="auto"/>
                    <w:right w:val="none" w:sz="0" w:space="0" w:color="auto"/>
                  </w:divBdr>
                  <w:divsChild>
                    <w:div w:id="468472136">
                      <w:marLeft w:val="0"/>
                      <w:marRight w:val="0"/>
                      <w:marTop w:val="0"/>
                      <w:marBottom w:val="0"/>
                      <w:divBdr>
                        <w:top w:val="none" w:sz="0" w:space="0" w:color="auto"/>
                        <w:left w:val="none" w:sz="0" w:space="0" w:color="auto"/>
                        <w:bottom w:val="none" w:sz="0" w:space="0" w:color="auto"/>
                        <w:right w:val="none" w:sz="0" w:space="0" w:color="auto"/>
                      </w:divBdr>
                      <w:divsChild>
                        <w:div w:id="135307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3953580">
      <w:bodyDiv w:val="1"/>
      <w:marLeft w:val="0"/>
      <w:marRight w:val="0"/>
      <w:marTop w:val="0"/>
      <w:marBottom w:val="0"/>
      <w:divBdr>
        <w:top w:val="none" w:sz="0" w:space="0" w:color="auto"/>
        <w:left w:val="none" w:sz="0" w:space="0" w:color="auto"/>
        <w:bottom w:val="none" w:sz="0" w:space="0" w:color="auto"/>
        <w:right w:val="none" w:sz="0" w:space="0" w:color="auto"/>
      </w:divBdr>
    </w:div>
    <w:div w:id="245773382">
      <w:bodyDiv w:val="1"/>
      <w:marLeft w:val="0"/>
      <w:marRight w:val="0"/>
      <w:marTop w:val="0"/>
      <w:marBottom w:val="0"/>
      <w:divBdr>
        <w:top w:val="none" w:sz="0" w:space="0" w:color="auto"/>
        <w:left w:val="none" w:sz="0" w:space="0" w:color="auto"/>
        <w:bottom w:val="none" w:sz="0" w:space="0" w:color="auto"/>
        <w:right w:val="none" w:sz="0" w:space="0" w:color="auto"/>
      </w:divBdr>
    </w:div>
    <w:div w:id="248392429">
      <w:bodyDiv w:val="1"/>
      <w:marLeft w:val="0"/>
      <w:marRight w:val="0"/>
      <w:marTop w:val="0"/>
      <w:marBottom w:val="0"/>
      <w:divBdr>
        <w:top w:val="none" w:sz="0" w:space="0" w:color="auto"/>
        <w:left w:val="none" w:sz="0" w:space="0" w:color="auto"/>
        <w:bottom w:val="none" w:sz="0" w:space="0" w:color="auto"/>
        <w:right w:val="none" w:sz="0" w:space="0" w:color="auto"/>
      </w:divBdr>
    </w:div>
    <w:div w:id="249627992">
      <w:bodyDiv w:val="1"/>
      <w:marLeft w:val="0"/>
      <w:marRight w:val="0"/>
      <w:marTop w:val="0"/>
      <w:marBottom w:val="0"/>
      <w:divBdr>
        <w:top w:val="none" w:sz="0" w:space="0" w:color="auto"/>
        <w:left w:val="none" w:sz="0" w:space="0" w:color="auto"/>
        <w:bottom w:val="none" w:sz="0" w:space="0" w:color="auto"/>
        <w:right w:val="none" w:sz="0" w:space="0" w:color="auto"/>
      </w:divBdr>
    </w:div>
    <w:div w:id="278418334">
      <w:bodyDiv w:val="1"/>
      <w:marLeft w:val="0"/>
      <w:marRight w:val="0"/>
      <w:marTop w:val="0"/>
      <w:marBottom w:val="0"/>
      <w:divBdr>
        <w:top w:val="none" w:sz="0" w:space="0" w:color="auto"/>
        <w:left w:val="none" w:sz="0" w:space="0" w:color="auto"/>
        <w:bottom w:val="none" w:sz="0" w:space="0" w:color="auto"/>
        <w:right w:val="none" w:sz="0" w:space="0" w:color="auto"/>
      </w:divBdr>
    </w:div>
    <w:div w:id="291981128">
      <w:bodyDiv w:val="1"/>
      <w:marLeft w:val="0"/>
      <w:marRight w:val="0"/>
      <w:marTop w:val="0"/>
      <w:marBottom w:val="0"/>
      <w:divBdr>
        <w:top w:val="none" w:sz="0" w:space="0" w:color="auto"/>
        <w:left w:val="none" w:sz="0" w:space="0" w:color="auto"/>
        <w:bottom w:val="none" w:sz="0" w:space="0" w:color="auto"/>
        <w:right w:val="none" w:sz="0" w:space="0" w:color="auto"/>
      </w:divBdr>
    </w:div>
    <w:div w:id="295986405">
      <w:bodyDiv w:val="1"/>
      <w:marLeft w:val="0"/>
      <w:marRight w:val="0"/>
      <w:marTop w:val="0"/>
      <w:marBottom w:val="0"/>
      <w:divBdr>
        <w:top w:val="none" w:sz="0" w:space="0" w:color="auto"/>
        <w:left w:val="none" w:sz="0" w:space="0" w:color="auto"/>
        <w:bottom w:val="none" w:sz="0" w:space="0" w:color="auto"/>
        <w:right w:val="none" w:sz="0" w:space="0" w:color="auto"/>
      </w:divBdr>
    </w:div>
    <w:div w:id="315501616">
      <w:bodyDiv w:val="1"/>
      <w:marLeft w:val="0"/>
      <w:marRight w:val="0"/>
      <w:marTop w:val="0"/>
      <w:marBottom w:val="0"/>
      <w:divBdr>
        <w:top w:val="none" w:sz="0" w:space="0" w:color="auto"/>
        <w:left w:val="none" w:sz="0" w:space="0" w:color="auto"/>
        <w:bottom w:val="none" w:sz="0" w:space="0" w:color="auto"/>
        <w:right w:val="none" w:sz="0" w:space="0" w:color="auto"/>
      </w:divBdr>
    </w:div>
    <w:div w:id="336081197">
      <w:bodyDiv w:val="1"/>
      <w:marLeft w:val="0"/>
      <w:marRight w:val="0"/>
      <w:marTop w:val="0"/>
      <w:marBottom w:val="0"/>
      <w:divBdr>
        <w:top w:val="none" w:sz="0" w:space="0" w:color="auto"/>
        <w:left w:val="none" w:sz="0" w:space="0" w:color="auto"/>
        <w:bottom w:val="none" w:sz="0" w:space="0" w:color="auto"/>
        <w:right w:val="none" w:sz="0" w:space="0" w:color="auto"/>
      </w:divBdr>
    </w:div>
    <w:div w:id="340085756">
      <w:bodyDiv w:val="1"/>
      <w:marLeft w:val="0"/>
      <w:marRight w:val="0"/>
      <w:marTop w:val="0"/>
      <w:marBottom w:val="0"/>
      <w:divBdr>
        <w:top w:val="none" w:sz="0" w:space="0" w:color="auto"/>
        <w:left w:val="none" w:sz="0" w:space="0" w:color="auto"/>
        <w:bottom w:val="none" w:sz="0" w:space="0" w:color="auto"/>
        <w:right w:val="none" w:sz="0" w:space="0" w:color="auto"/>
      </w:divBdr>
    </w:div>
    <w:div w:id="341785068">
      <w:bodyDiv w:val="1"/>
      <w:marLeft w:val="0"/>
      <w:marRight w:val="0"/>
      <w:marTop w:val="0"/>
      <w:marBottom w:val="0"/>
      <w:divBdr>
        <w:top w:val="none" w:sz="0" w:space="0" w:color="auto"/>
        <w:left w:val="none" w:sz="0" w:space="0" w:color="auto"/>
        <w:bottom w:val="none" w:sz="0" w:space="0" w:color="auto"/>
        <w:right w:val="none" w:sz="0" w:space="0" w:color="auto"/>
      </w:divBdr>
    </w:div>
    <w:div w:id="343439623">
      <w:bodyDiv w:val="1"/>
      <w:marLeft w:val="0"/>
      <w:marRight w:val="0"/>
      <w:marTop w:val="0"/>
      <w:marBottom w:val="0"/>
      <w:divBdr>
        <w:top w:val="none" w:sz="0" w:space="0" w:color="auto"/>
        <w:left w:val="none" w:sz="0" w:space="0" w:color="auto"/>
        <w:bottom w:val="none" w:sz="0" w:space="0" w:color="auto"/>
        <w:right w:val="none" w:sz="0" w:space="0" w:color="auto"/>
      </w:divBdr>
    </w:div>
    <w:div w:id="367606697">
      <w:bodyDiv w:val="1"/>
      <w:marLeft w:val="0"/>
      <w:marRight w:val="0"/>
      <w:marTop w:val="0"/>
      <w:marBottom w:val="0"/>
      <w:divBdr>
        <w:top w:val="none" w:sz="0" w:space="0" w:color="auto"/>
        <w:left w:val="none" w:sz="0" w:space="0" w:color="auto"/>
        <w:bottom w:val="none" w:sz="0" w:space="0" w:color="auto"/>
        <w:right w:val="none" w:sz="0" w:space="0" w:color="auto"/>
      </w:divBdr>
    </w:div>
    <w:div w:id="374741592">
      <w:bodyDiv w:val="1"/>
      <w:marLeft w:val="0"/>
      <w:marRight w:val="0"/>
      <w:marTop w:val="0"/>
      <w:marBottom w:val="0"/>
      <w:divBdr>
        <w:top w:val="none" w:sz="0" w:space="0" w:color="auto"/>
        <w:left w:val="none" w:sz="0" w:space="0" w:color="auto"/>
        <w:bottom w:val="none" w:sz="0" w:space="0" w:color="auto"/>
        <w:right w:val="none" w:sz="0" w:space="0" w:color="auto"/>
      </w:divBdr>
    </w:div>
    <w:div w:id="376783575">
      <w:bodyDiv w:val="1"/>
      <w:marLeft w:val="0"/>
      <w:marRight w:val="0"/>
      <w:marTop w:val="0"/>
      <w:marBottom w:val="0"/>
      <w:divBdr>
        <w:top w:val="none" w:sz="0" w:space="0" w:color="auto"/>
        <w:left w:val="none" w:sz="0" w:space="0" w:color="auto"/>
        <w:bottom w:val="none" w:sz="0" w:space="0" w:color="auto"/>
        <w:right w:val="none" w:sz="0" w:space="0" w:color="auto"/>
      </w:divBdr>
    </w:div>
    <w:div w:id="384718971">
      <w:bodyDiv w:val="1"/>
      <w:marLeft w:val="0"/>
      <w:marRight w:val="0"/>
      <w:marTop w:val="0"/>
      <w:marBottom w:val="0"/>
      <w:divBdr>
        <w:top w:val="none" w:sz="0" w:space="0" w:color="auto"/>
        <w:left w:val="none" w:sz="0" w:space="0" w:color="auto"/>
        <w:bottom w:val="none" w:sz="0" w:space="0" w:color="auto"/>
        <w:right w:val="none" w:sz="0" w:space="0" w:color="auto"/>
      </w:divBdr>
    </w:div>
    <w:div w:id="403921151">
      <w:bodyDiv w:val="1"/>
      <w:marLeft w:val="0"/>
      <w:marRight w:val="0"/>
      <w:marTop w:val="0"/>
      <w:marBottom w:val="0"/>
      <w:divBdr>
        <w:top w:val="none" w:sz="0" w:space="0" w:color="auto"/>
        <w:left w:val="none" w:sz="0" w:space="0" w:color="auto"/>
        <w:bottom w:val="none" w:sz="0" w:space="0" w:color="auto"/>
        <w:right w:val="none" w:sz="0" w:space="0" w:color="auto"/>
      </w:divBdr>
    </w:div>
    <w:div w:id="411120607">
      <w:bodyDiv w:val="1"/>
      <w:marLeft w:val="0"/>
      <w:marRight w:val="0"/>
      <w:marTop w:val="0"/>
      <w:marBottom w:val="0"/>
      <w:divBdr>
        <w:top w:val="none" w:sz="0" w:space="0" w:color="auto"/>
        <w:left w:val="none" w:sz="0" w:space="0" w:color="auto"/>
        <w:bottom w:val="none" w:sz="0" w:space="0" w:color="auto"/>
        <w:right w:val="none" w:sz="0" w:space="0" w:color="auto"/>
      </w:divBdr>
    </w:div>
    <w:div w:id="411663860">
      <w:bodyDiv w:val="1"/>
      <w:marLeft w:val="0"/>
      <w:marRight w:val="0"/>
      <w:marTop w:val="0"/>
      <w:marBottom w:val="0"/>
      <w:divBdr>
        <w:top w:val="none" w:sz="0" w:space="0" w:color="auto"/>
        <w:left w:val="none" w:sz="0" w:space="0" w:color="auto"/>
        <w:bottom w:val="none" w:sz="0" w:space="0" w:color="auto"/>
        <w:right w:val="none" w:sz="0" w:space="0" w:color="auto"/>
      </w:divBdr>
    </w:div>
    <w:div w:id="414984037">
      <w:bodyDiv w:val="1"/>
      <w:marLeft w:val="0"/>
      <w:marRight w:val="0"/>
      <w:marTop w:val="0"/>
      <w:marBottom w:val="0"/>
      <w:divBdr>
        <w:top w:val="none" w:sz="0" w:space="0" w:color="auto"/>
        <w:left w:val="none" w:sz="0" w:space="0" w:color="auto"/>
        <w:bottom w:val="none" w:sz="0" w:space="0" w:color="auto"/>
        <w:right w:val="none" w:sz="0" w:space="0" w:color="auto"/>
      </w:divBdr>
    </w:div>
    <w:div w:id="434713588">
      <w:bodyDiv w:val="1"/>
      <w:marLeft w:val="0"/>
      <w:marRight w:val="0"/>
      <w:marTop w:val="0"/>
      <w:marBottom w:val="0"/>
      <w:divBdr>
        <w:top w:val="none" w:sz="0" w:space="0" w:color="auto"/>
        <w:left w:val="none" w:sz="0" w:space="0" w:color="auto"/>
        <w:bottom w:val="none" w:sz="0" w:space="0" w:color="auto"/>
        <w:right w:val="none" w:sz="0" w:space="0" w:color="auto"/>
      </w:divBdr>
    </w:div>
    <w:div w:id="457065284">
      <w:bodyDiv w:val="1"/>
      <w:marLeft w:val="0"/>
      <w:marRight w:val="0"/>
      <w:marTop w:val="0"/>
      <w:marBottom w:val="0"/>
      <w:divBdr>
        <w:top w:val="none" w:sz="0" w:space="0" w:color="auto"/>
        <w:left w:val="none" w:sz="0" w:space="0" w:color="auto"/>
        <w:bottom w:val="none" w:sz="0" w:space="0" w:color="auto"/>
        <w:right w:val="none" w:sz="0" w:space="0" w:color="auto"/>
      </w:divBdr>
    </w:div>
    <w:div w:id="460537074">
      <w:bodyDiv w:val="1"/>
      <w:marLeft w:val="0"/>
      <w:marRight w:val="0"/>
      <w:marTop w:val="0"/>
      <w:marBottom w:val="0"/>
      <w:divBdr>
        <w:top w:val="none" w:sz="0" w:space="0" w:color="auto"/>
        <w:left w:val="none" w:sz="0" w:space="0" w:color="auto"/>
        <w:bottom w:val="none" w:sz="0" w:space="0" w:color="auto"/>
        <w:right w:val="none" w:sz="0" w:space="0" w:color="auto"/>
      </w:divBdr>
    </w:div>
    <w:div w:id="479004363">
      <w:bodyDiv w:val="1"/>
      <w:marLeft w:val="0"/>
      <w:marRight w:val="0"/>
      <w:marTop w:val="0"/>
      <w:marBottom w:val="0"/>
      <w:divBdr>
        <w:top w:val="none" w:sz="0" w:space="0" w:color="auto"/>
        <w:left w:val="none" w:sz="0" w:space="0" w:color="auto"/>
        <w:bottom w:val="none" w:sz="0" w:space="0" w:color="auto"/>
        <w:right w:val="none" w:sz="0" w:space="0" w:color="auto"/>
      </w:divBdr>
    </w:div>
    <w:div w:id="488523520">
      <w:bodyDiv w:val="1"/>
      <w:marLeft w:val="0"/>
      <w:marRight w:val="0"/>
      <w:marTop w:val="0"/>
      <w:marBottom w:val="0"/>
      <w:divBdr>
        <w:top w:val="none" w:sz="0" w:space="0" w:color="auto"/>
        <w:left w:val="none" w:sz="0" w:space="0" w:color="auto"/>
        <w:bottom w:val="none" w:sz="0" w:space="0" w:color="auto"/>
        <w:right w:val="none" w:sz="0" w:space="0" w:color="auto"/>
      </w:divBdr>
    </w:div>
    <w:div w:id="535389809">
      <w:bodyDiv w:val="1"/>
      <w:marLeft w:val="0"/>
      <w:marRight w:val="0"/>
      <w:marTop w:val="0"/>
      <w:marBottom w:val="0"/>
      <w:divBdr>
        <w:top w:val="none" w:sz="0" w:space="0" w:color="auto"/>
        <w:left w:val="none" w:sz="0" w:space="0" w:color="auto"/>
        <w:bottom w:val="none" w:sz="0" w:space="0" w:color="auto"/>
        <w:right w:val="none" w:sz="0" w:space="0" w:color="auto"/>
      </w:divBdr>
    </w:div>
    <w:div w:id="565649288">
      <w:bodyDiv w:val="1"/>
      <w:marLeft w:val="0"/>
      <w:marRight w:val="0"/>
      <w:marTop w:val="0"/>
      <w:marBottom w:val="0"/>
      <w:divBdr>
        <w:top w:val="none" w:sz="0" w:space="0" w:color="auto"/>
        <w:left w:val="none" w:sz="0" w:space="0" w:color="auto"/>
        <w:bottom w:val="none" w:sz="0" w:space="0" w:color="auto"/>
        <w:right w:val="none" w:sz="0" w:space="0" w:color="auto"/>
      </w:divBdr>
    </w:div>
    <w:div w:id="576208087">
      <w:bodyDiv w:val="1"/>
      <w:marLeft w:val="0"/>
      <w:marRight w:val="0"/>
      <w:marTop w:val="0"/>
      <w:marBottom w:val="0"/>
      <w:divBdr>
        <w:top w:val="none" w:sz="0" w:space="0" w:color="auto"/>
        <w:left w:val="none" w:sz="0" w:space="0" w:color="auto"/>
        <w:bottom w:val="none" w:sz="0" w:space="0" w:color="auto"/>
        <w:right w:val="none" w:sz="0" w:space="0" w:color="auto"/>
      </w:divBdr>
    </w:div>
    <w:div w:id="576671791">
      <w:bodyDiv w:val="1"/>
      <w:marLeft w:val="0"/>
      <w:marRight w:val="0"/>
      <w:marTop w:val="0"/>
      <w:marBottom w:val="0"/>
      <w:divBdr>
        <w:top w:val="none" w:sz="0" w:space="0" w:color="auto"/>
        <w:left w:val="none" w:sz="0" w:space="0" w:color="auto"/>
        <w:bottom w:val="none" w:sz="0" w:space="0" w:color="auto"/>
        <w:right w:val="none" w:sz="0" w:space="0" w:color="auto"/>
      </w:divBdr>
    </w:div>
    <w:div w:id="583757824">
      <w:bodyDiv w:val="1"/>
      <w:marLeft w:val="0"/>
      <w:marRight w:val="0"/>
      <w:marTop w:val="0"/>
      <w:marBottom w:val="0"/>
      <w:divBdr>
        <w:top w:val="none" w:sz="0" w:space="0" w:color="auto"/>
        <w:left w:val="none" w:sz="0" w:space="0" w:color="auto"/>
        <w:bottom w:val="none" w:sz="0" w:space="0" w:color="auto"/>
        <w:right w:val="none" w:sz="0" w:space="0" w:color="auto"/>
      </w:divBdr>
      <w:divsChild>
        <w:div w:id="548495888">
          <w:marLeft w:val="0"/>
          <w:marRight w:val="0"/>
          <w:marTop w:val="0"/>
          <w:marBottom w:val="0"/>
          <w:divBdr>
            <w:top w:val="none" w:sz="0" w:space="0" w:color="auto"/>
            <w:left w:val="none" w:sz="0" w:space="0" w:color="auto"/>
            <w:bottom w:val="none" w:sz="0" w:space="0" w:color="auto"/>
            <w:right w:val="none" w:sz="0" w:space="0" w:color="auto"/>
          </w:divBdr>
        </w:div>
      </w:divsChild>
    </w:div>
    <w:div w:id="614944084">
      <w:bodyDiv w:val="1"/>
      <w:marLeft w:val="0"/>
      <w:marRight w:val="0"/>
      <w:marTop w:val="0"/>
      <w:marBottom w:val="0"/>
      <w:divBdr>
        <w:top w:val="none" w:sz="0" w:space="0" w:color="auto"/>
        <w:left w:val="none" w:sz="0" w:space="0" w:color="auto"/>
        <w:bottom w:val="none" w:sz="0" w:space="0" w:color="auto"/>
        <w:right w:val="none" w:sz="0" w:space="0" w:color="auto"/>
      </w:divBdr>
    </w:div>
    <w:div w:id="622613685">
      <w:bodyDiv w:val="1"/>
      <w:marLeft w:val="0"/>
      <w:marRight w:val="0"/>
      <w:marTop w:val="0"/>
      <w:marBottom w:val="0"/>
      <w:divBdr>
        <w:top w:val="none" w:sz="0" w:space="0" w:color="auto"/>
        <w:left w:val="none" w:sz="0" w:space="0" w:color="auto"/>
        <w:bottom w:val="none" w:sz="0" w:space="0" w:color="auto"/>
        <w:right w:val="none" w:sz="0" w:space="0" w:color="auto"/>
      </w:divBdr>
    </w:div>
    <w:div w:id="655845524">
      <w:bodyDiv w:val="1"/>
      <w:marLeft w:val="0"/>
      <w:marRight w:val="0"/>
      <w:marTop w:val="0"/>
      <w:marBottom w:val="0"/>
      <w:divBdr>
        <w:top w:val="none" w:sz="0" w:space="0" w:color="auto"/>
        <w:left w:val="none" w:sz="0" w:space="0" w:color="auto"/>
        <w:bottom w:val="none" w:sz="0" w:space="0" w:color="auto"/>
        <w:right w:val="none" w:sz="0" w:space="0" w:color="auto"/>
      </w:divBdr>
    </w:div>
    <w:div w:id="668025793">
      <w:bodyDiv w:val="1"/>
      <w:marLeft w:val="0"/>
      <w:marRight w:val="0"/>
      <w:marTop w:val="0"/>
      <w:marBottom w:val="0"/>
      <w:divBdr>
        <w:top w:val="none" w:sz="0" w:space="0" w:color="auto"/>
        <w:left w:val="none" w:sz="0" w:space="0" w:color="auto"/>
        <w:bottom w:val="none" w:sz="0" w:space="0" w:color="auto"/>
        <w:right w:val="none" w:sz="0" w:space="0" w:color="auto"/>
      </w:divBdr>
    </w:div>
    <w:div w:id="681931530">
      <w:bodyDiv w:val="1"/>
      <w:marLeft w:val="0"/>
      <w:marRight w:val="0"/>
      <w:marTop w:val="0"/>
      <w:marBottom w:val="0"/>
      <w:divBdr>
        <w:top w:val="none" w:sz="0" w:space="0" w:color="auto"/>
        <w:left w:val="none" w:sz="0" w:space="0" w:color="auto"/>
        <w:bottom w:val="none" w:sz="0" w:space="0" w:color="auto"/>
        <w:right w:val="none" w:sz="0" w:space="0" w:color="auto"/>
      </w:divBdr>
      <w:divsChild>
        <w:div w:id="428744836">
          <w:marLeft w:val="0"/>
          <w:marRight w:val="0"/>
          <w:marTop w:val="0"/>
          <w:marBottom w:val="0"/>
          <w:divBdr>
            <w:top w:val="none" w:sz="0" w:space="0" w:color="auto"/>
            <w:left w:val="none" w:sz="0" w:space="0" w:color="auto"/>
            <w:bottom w:val="none" w:sz="0" w:space="0" w:color="auto"/>
            <w:right w:val="none" w:sz="0" w:space="0" w:color="auto"/>
          </w:divBdr>
          <w:divsChild>
            <w:div w:id="455218955">
              <w:marLeft w:val="0"/>
              <w:marRight w:val="0"/>
              <w:marTop w:val="0"/>
              <w:marBottom w:val="0"/>
              <w:divBdr>
                <w:top w:val="none" w:sz="0" w:space="0" w:color="auto"/>
                <w:left w:val="none" w:sz="0" w:space="0" w:color="auto"/>
                <w:bottom w:val="none" w:sz="0" w:space="0" w:color="auto"/>
                <w:right w:val="none" w:sz="0" w:space="0" w:color="auto"/>
              </w:divBdr>
              <w:divsChild>
                <w:div w:id="560559580">
                  <w:marLeft w:val="0"/>
                  <w:marRight w:val="0"/>
                  <w:marTop w:val="0"/>
                  <w:marBottom w:val="0"/>
                  <w:divBdr>
                    <w:top w:val="none" w:sz="0" w:space="0" w:color="auto"/>
                    <w:left w:val="none" w:sz="0" w:space="0" w:color="auto"/>
                    <w:bottom w:val="none" w:sz="0" w:space="0" w:color="auto"/>
                    <w:right w:val="none" w:sz="0" w:space="0" w:color="auto"/>
                  </w:divBdr>
                  <w:divsChild>
                    <w:div w:id="1140070980">
                      <w:marLeft w:val="0"/>
                      <w:marRight w:val="0"/>
                      <w:marTop w:val="0"/>
                      <w:marBottom w:val="0"/>
                      <w:divBdr>
                        <w:top w:val="none" w:sz="0" w:space="0" w:color="auto"/>
                        <w:left w:val="none" w:sz="0" w:space="0" w:color="auto"/>
                        <w:bottom w:val="none" w:sz="0" w:space="0" w:color="auto"/>
                        <w:right w:val="none" w:sz="0" w:space="0" w:color="auto"/>
                      </w:divBdr>
                    </w:div>
                    <w:div w:id="837960810">
                      <w:marLeft w:val="0"/>
                      <w:marRight w:val="0"/>
                      <w:marTop w:val="0"/>
                      <w:marBottom w:val="0"/>
                      <w:divBdr>
                        <w:top w:val="none" w:sz="0" w:space="0" w:color="auto"/>
                        <w:left w:val="none" w:sz="0" w:space="0" w:color="auto"/>
                        <w:bottom w:val="none" w:sz="0" w:space="0" w:color="auto"/>
                        <w:right w:val="none" w:sz="0" w:space="0" w:color="auto"/>
                      </w:divBdr>
                    </w:div>
                    <w:div w:id="958027720">
                      <w:marLeft w:val="0"/>
                      <w:marRight w:val="0"/>
                      <w:marTop w:val="0"/>
                      <w:marBottom w:val="0"/>
                      <w:divBdr>
                        <w:top w:val="none" w:sz="0" w:space="0" w:color="auto"/>
                        <w:left w:val="none" w:sz="0" w:space="0" w:color="auto"/>
                        <w:bottom w:val="none" w:sz="0" w:space="0" w:color="auto"/>
                        <w:right w:val="none" w:sz="0" w:space="0" w:color="auto"/>
                      </w:divBdr>
                    </w:div>
                    <w:div w:id="734282211">
                      <w:marLeft w:val="0"/>
                      <w:marRight w:val="0"/>
                      <w:marTop w:val="0"/>
                      <w:marBottom w:val="0"/>
                      <w:divBdr>
                        <w:top w:val="none" w:sz="0" w:space="0" w:color="auto"/>
                        <w:left w:val="none" w:sz="0" w:space="0" w:color="auto"/>
                        <w:bottom w:val="none" w:sz="0" w:space="0" w:color="auto"/>
                        <w:right w:val="none" w:sz="0" w:space="0" w:color="auto"/>
                      </w:divBdr>
                    </w:div>
                    <w:div w:id="989019617">
                      <w:marLeft w:val="0"/>
                      <w:marRight w:val="0"/>
                      <w:marTop w:val="0"/>
                      <w:marBottom w:val="0"/>
                      <w:divBdr>
                        <w:top w:val="none" w:sz="0" w:space="0" w:color="auto"/>
                        <w:left w:val="none" w:sz="0" w:space="0" w:color="auto"/>
                        <w:bottom w:val="none" w:sz="0" w:space="0" w:color="auto"/>
                        <w:right w:val="none" w:sz="0" w:space="0" w:color="auto"/>
                      </w:divBdr>
                    </w:div>
                    <w:div w:id="91896885">
                      <w:marLeft w:val="0"/>
                      <w:marRight w:val="0"/>
                      <w:marTop w:val="0"/>
                      <w:marBottom w:val="0"/>
                      <w:divBdr>
                        <w:top w:val="none" w:sz="0" w:space="0" w:color="auto"/>
                        <w:left w:val="none" w:sz="0" w:space="0" w:color="auto"/>
                        <w:bottom w:val="none" w:sz="0" w:space="0" w:color="auto"/>
                        <w:right w:val="none" w:sz="0" w:space="0" w:color="auto"/>
                      </w:divBdr>
                    </w:div>
                    <w:div w:id="1347560654">
                      <w:marLeft w:val="0"/>
                      <w:marRight w:val="0"/>
                      <w:marTop w:val="0"/>
                      <w:marBottom w:val="0"/>
                      <w:divBdr>
                        <w:top w:val="none" w:sz="0" w:space="0" w:color="auto"/>
                        <w:left w:val="none" w:sz="0" w:space="0" w:color="auto"/>
                        <w:bottom w:val="none" w:sz="0" w:space="0" w:color="auto"/>
                        <w:right w:val="none" w:sz="0" w:space="0" w:color="auto"/>
                      </w:divBdr>
                    </w:div>
                    <w:div w:id="322659100">
                      <w:marLeft w:val="0"/>
                      <w:marRight w:val="0"/>
                      <w:marTop w:val="0"/>
                      <w:marBottom w:val="0"/>
                      <w:divBdr>
                        <w:top w:val="none" w:sz="0" w:space="0" w:color="auto"/>
                        <w:left w:val="none" w:sz="0" w:space="0" w:color="auto"/>
                        <w:bottom w:val="none" w:sz="0" w:space="0" w:color="auto"/>
                        <w:right w:val="none" w:sz="0" w:space="0" w:color="auto"/>
                      </w:divBdr>
                    </w:div>
                    <w:div w:id="1478064167">
                      <w:marLeft w:val="0"/>
                      <w:marRight w:val="0"/>
                      <w:marTop w:val="0"/>
                      <w:marBottom w:val="0"/>
                      <w:divBdr>
                        <w:top w:val="none" w:sz="0" w:space="0" w:color="auto"/>
                        <w:left w:val="none" w:sz="0" w:space="0" w:color="auto"/>
                        <w:bottom w:val="none" w:sz="0" w:space="0" w:color="auto"/>
                        <w:right w:val="none" w:sz="0" w:space="0" w:color="auto"/>
                      </w:divBdr>
                    </w:div>
                    <w:div w:id="373625295">
                      <w:marLeft w:val="0"/>
                      <w:marRight w:val="0"/>
                      <w:marTop w:val="0"/>
                      <w:marBottom w:val="0"/>
                      <w:divBdr>
                        <w:top w:val="none" w:sz="0" w:space="0" w:color="auto"/>
                        <w:left w:val="none" w:sz="0" w:space="0" w:color="auto"/>
                        <w:bottom w:val="none" w:sz="0" w:space="0" w:color="auto"/>
                        <w:right w:val="none" w:sz="0" w:space="0" w:color="auto"/>
                      </w:divBdr>
                    </w:div>
                    <w:div w:id="817648043">
                      <w:marLeft w:val="0"/>
                      <w:marRight w:val="0"/>
                      <w:marTop w:val="0"/>
                      <w:marBottom w:val="0"/>
                      <w:divBdr>
                        <w:top w:val="none" w:sz="0" w:space="0" w:color="auto"/>
                        <w:left w:val="none" w:sz="0" w:space="0" w:color="auto"/>
                        <w:bottom w:val="none" w:sz="0" w:space="0" w:color="auto"/>
                        <w:right w:val="none" w:sz="0" w:space="0" w:color="auto"/>
                      </w:divBdr>
                    </w:div>
                    <w:div w:id="879585777">
                      <w:marLeft w:val="0"/>
                      <w:marRight w:val="0"/>
                      <w:marTop w:val="0"/>
                      <w:marBottom w:val="0"/>
                      <w:divBdr>
                        <w:top w:val="none" w:sz="0" w:space="0" w:color="auto"/>
                        <w:left w:val="none" w:sz="0" w:space="0" w:color="auto"/>
                        <w:bottom w:val="none" w:sz="0" w:space="0" w:color="auto"/>
                        <w:right w:val="none" w:sz="0" w:space="0" w:color="auto"/>
                      </w:divBdr>
                    </w:div>
                    <w:div w:id="1623458637">
                      <w:marLeft w:val="0"/>
                      <w:marRight w:val="0"/>
                      <w:marTop w:val="0"/>
                      <w:marBottom w:val="0"/>
                      <w:divBdr>
                        <w:top w:val="none" w:sz="0" w:space="0" w:color="auto"/>
                        <w:left w:val="none" w:sz="0" w:space="0" w:color="auto"/>
                        <w:bottom w:val="none" w:sz="0" w:space="0" w:color="auto"/>
                        <w:right w:val="none" w:sz="0" w:space="0" w:color="auto"/>
                      </w:divBdr>
                    </w:div>
                    <w:div w:id="579023739">
                      <w:marLeft w:val="0"/>
                      <w:marRight w:val="0"/>
                      <w:marTop w:val="0"/>
                      <w:marBottom w:val="0"/>
                      <w:divBdr>
                        <w:top w:val="none" w:sz="0" w:space="0" w:color="auto"/>
                        <w:left w:val="none" w:sz="0" w:space="0" w:color="auto"/>
                        <w:bottom w:val="none" w:sz="0" w:space="0" w:color="auto"/>
                        <w:right w:val="none" w:sz="0" w:space="0" w:color="auto"/>
                      </w:divBdr>
                    </w:div>
                    <w:div w:id="387386029">
                      <w:marLeft w:val="0"/>
                      <w:marRight w:val="0"/>
                      <w:marTop w:val="0"/>
                      <w:marBottom w:val="0"/>
                      <w:divBdr>
                        <w:top w:val="none" w:sz="0" w:space="0" w:color="auto"/>
                        <w:left w:val="none" w:sz="0" w:space="0" w:color="auto"/>
                        <w:bottom w:val="none" w:sz="0" w:space="0" w:color="auto"/>
                        <w:right w:val="none" w:sz="0" w:space="0" w:color="auto"/>
                      </w:divBdr>
                    </w:div>
                    <w:div w:id="46269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948499">
      <w:bodyDiv w:val="1"/>
      <w:marLeft w:val="0"/>
      <w:marRight w:val="0"/>
      <w:marTop w:val="0"/>
      <w:marBottom w:val="0"/>
      <w:divBdr>
        <w:top w:val="none" w:sz="0" w:space="0" w:color="auto"/>
        <w:left w:val="none" w:sz="0" w:space="0" w:color="auto"/>
        <w:bottom w:val="none" w:sz="0" w:space="0" w:color="auto"/>
        <w:right w:val="none" w:sz="0" w:space="0" w:color="auto"/>
      </w:divBdr>
    </w:div>
    <w:div w:id="692340051">
      <w:bodyDiv w:val="1"/>
      <w:marLeft w:val="0"/>
      <w:marRight w:val="0"/>
      <w:marTop w:val="0"/>
      <w:marBottom w:val="0"/>
      <w:divBdr>
        <w:top w:val="none" w:sz="0" w:space="0" w:color="auto"/>
        <w:left w:val="none" w:sz="0" w:space="0" w:color="auto"/>
        <w:bottom w:val="none" w:sz="0" w:space="0" w:color="auto"/>
        <w:right w:val="none" w:sz="0" w:space="0" w:color="auto"/>
      </w:divBdr>
    </w:div>
    <w:div w:id="697239969">
      <w:bodyDiv w:val="1"/>
      <w:marLeft w:val="0"/>
      <w:marRight w:val="0"/>
      <w:marTop w:val="0"/>
      <w:marBottom w:val="0"/>
      <w:divBdr>
        <w:top w:val="none" w:sz="0" w:space="0" w:color="auto"/>
        <w:left w:val="none" w:sz="0" w:space="0" w:color="auto"/>
        <w:bottom w:val="none" w:sz="0" w:space="0" w:color="auto"/>
        <w:right w:val="none" w:sz="0" w:space="0" w:color="auto"/>
      </w:divBdr>
    </w:div>
    <w:div w:id="700320721">
      <w:bodyDiv w:val="1"/>
      <w:marLeft w:val="0"/>
      <w:marRight w:val="0"/>
      <w:marTop w:val="0"/>
      <w:marBottom w:val="0"/>
      <w:divBdr>
        <w:top w:val="none" w:sz="0" w:space="0" w:color="auto"/>
        <w:left w:val="none" w:sz="0" w:space="0" w:color="auto"/>
        <w:bottom w:val="none" w:sz="0" w:space="0" w:color="auto"/>
        <w:right w:val="none" w:sz="0" w:space="0" w:color="auto"/>
      </w:divBdr>
    </w:div>
    <w:div w:id="704326124">
      <w:bodyDiv w:val="1"/>
      <w:marLeft w:val="0"/>
      <w:marRight w:val="0"/>
      <w:marTop w:val="0"/>
      <w:marBottom w:val="0"/>
      <w:divBdr>
        <w:top w:val="none" w:sz="0" w:space="0" w:color="auto"/>
        <w:left w:val="none" w:sz="0" w:space="0" w:color="auto"/>
        <w:bottom w:val="none" w:sz="0" w:space="0" w:color="auto"/>
        <w:right w:val="none" w:sz="0" w:space="0" w:color="auto"/>
      </w:divBdr>
    </w:div>
    <w:div w:id="718897089">
      <w:bodyDiv w:val="1"/>
      <w:marLeft w:val="0"/>
      <w:marRight w:val="0"/>
      <w:marTop w:val="0"/>
      <w:marBottom w:val="0"/>
      <w:divBdr>
        <w:top w:val="none" w:sz="0" w:space="0" w:color="auto"/>
        <w:left w:val="none" w:sz="0" w:space="0" w:color="auto"/>
        <w:bottom w:val="none" w:sz="0" w:space="0" w:color="auto"/>
        <w:right w:val="none" w:sz="0" w:space="0" w:color="auto"/>
      </w:divBdr>
    </w:div>
    <w:div w:id="721293911">
      <w:bodyDiv w:val="1"/>
      <w:marLeft w:val="0"/>
      <w:marRight w:val="0"/>
      <w:marTop w:val="0"/>
      <w:marBottom w:val="0"/>
      <w:divBdr>
        <w:top w:val="none" w:sz="0" w:space="0" w:color="auto"/>
        <w:left w:val="none" w:sz="0" w:space="0" w:color="auto"/>
        <w:bottom w:val="none" w:sz="0" w:space="0" w:color="auto"/>
        <w:right w:val="none" w:sz="0" w:space="0" w:color="auto"/>
      </w:divBdr>
    </w:div>
    <w:div w:id="721637807">
      <w:bodyDiv w:val="1"/>
      <w:marLeft w:val="0"/>
      <w:marRight w:val="0"/>
      <w:marTop w:val="0"/>
      <w:marBottom w:val="0"/>
      <w:divBdr>
        <w:top w:val="none" w:sz="0" w:space="0" w:color="auto"/>
        <w:left w:val="none" w:sz="0" w:space="0" w:color="auto"/>
        <w:bottom w:val="none" w:sz="0" w:space="0" w:color="auto"/>
        <w:right w:val="none" w:sz="0" w:space="0" w:color="auto"/>
      </w:divBdr>
    </w:div>
    <w:div w:id="725445499">
      <w:bodyDiv w:val="1"/>
      <w:marLeft w:val="0"/>
      <w:marRight w:val="0"/>
      <w:marTop w:val="0"/>
      <w:marBottom w:val="0"/>
      <w:divBdr>
        <w:top w:val="none" w:sz="0" w:space="0" w:color="auto"/>
        <w:left w:val="none" w:sz="0" w:space="0" w:color="auto"/>
        <w:bottom w:val="none" w:sz="0" w:space="0" w:color="auto"/>
        <w:right w:val="none" w:sz="0" w:space="0" w:color="auto"/>
      </w:divBdr>
    </w:div>
    <w:div w:id="726295043">
      <w:bodyDiv w:val="1"/>
      <w:marLeft w:val="0"/>
      <w:marRight w:val="0"/>
      <w:marTop w:val="0"/>
      <w:marBottom w:val="0"/>
      <w:divBdr>
        <w:top w:val="none" w:sz="0" w:space="0" w:color="auto"/>
        <w:left w:val="none" w:sz="0" w:space="0" w:color="auto"/>
        <w:bottom w:val="none" w:sz="0" w:space="0" w:color="auto"/>
        <w:right w:val="none" w:sz="0" w:space="0" w:color="auto"/>
      </w:divBdr>
    </w:div>
    <w:div w:id="734090848">
      <w:bodyDiv w:val="1"/>
      <w:marLeft w:val="0"/>
      <w:marRight w:val="0"/>
      <w:marTop w:val="0"/>
      <w:marBottom w:val="0"/>
      <w:divBdr>
        <w:top w:val="none" w:sz="0" w:space="0" w:color="auto"/>
        <w:left w:val="none" w:sz="0" w:space="0" w:color="auto"/>
        <w:bottom w:val="none" w:sz="0" w:space="0" w:color="auto"/>
        <w:right w:val="none" w:sz="0" w:space="0" w:color="auto"/>
      </w:divBdr>
      <w:divsChild>
        <w:div w:id="451872823">
          <w:marLeft w:val="0"/>
          <w:marRight w:val="0"/>
          <w:marTop w:val="0"/>
          <w:marBottom w:val="0"/>
          <w:divBdr>
            <w:top w:val="none" w:sz="0" w:space="0" w:color="auto"/>
            <w:left w:val="none" w:sz="0" w:space="0" w:color="auto"/>
            <w:bottom w:val="none" w:sz="0" w:space="0" w:color="auto"/>
            <w:right w:val="none" w:sz="0" w:space="0" w:color="auto"/>
          </w:divBdr>
          <w:divsChild>
            <w:div w:id="213665621">
              <w:marLeft w:val="0"/>
              <w:marRight w:val="0"/>
              <w:marTop w:val="0"/>
              <w:marBottom w:val="0"/>
              <w:divBdr>
                <w:top w:val="none" w:sz="0" w:space="0" w:color="auto"/>
                <w:left w:val="none" w:sz="0" w:space="0" w:color="auto"/>
                <w:bottom w:val="none" w:sz="0" w:space="0" w:color="auto"/>
                <w:right w:val="none" w:sz="0" w:space="0" w:color="auto"/>
              </w:divBdr>
              <w:divsChild>
                <w:div w:id="1599438043">
                  <w:marLeft w:val="0"/>
                  <w:marRight w:val="0"/>
                  <w:marTop w:val="0"/>
                  <w:marBottom w:val="0"/>
                  <w:divBdr>
                    <w:top w:val="none" w:sz="0" w:space="0" w:color="auto"/>
                    <w:left w:val="none" w:sz="0" w:space="0" w:color="auto"/>
                    <w:bottom w:val="none" w:sz="0" w:space="0" w:color="auto"/>
                    <w:right w:val="none" w:sz="0" w:space="0" w:color="auto"/>
                  </w:divBdr>
                  <w:divsChild>
                    <w:div w:id="87165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217038">
      <w:bodyDiv w:val="1"/>
      <w:marLeft w:val="0"/>
      <w:marRight w:val="0"/>
      <w:marTop w:val="0"/>
      <w:marBottom w:val="0"/>
      <w:divBdr>
        <w:top w:val="none" w:sz="0" w:space="0" w:color="auto"/>
        <w:left w:val="none" w:sz="0" w:space="0" w:color="auto"/>
        <w:bottom w:val="none" w:sz="0" w:space="0" w:color="auto"/>
        <w:right w:val="none" w:sz="0" w:space="0" w:color="auto"/>
      </w:divBdr>
    </w:div>
    <w:div w:id="773286903">
      <w:bodyDiv w:val="1"/>
      <w:marLeft w:val="0"/>
      <w:marRight w:val="0"/>
      <w:marTop w:val="0"/>
      <w:marBottom w:val="0"/>
      <w:divBdr>
        <w:top w:val="none" w:sz="0" w:space="0" w:color="auto"/>
        <w:left w:val="none" w:sz="0" w:space="0" w:color="auto"/>
        <w:bottom w:val="none" w:sz="0" w:space="0" w:color="auto"/>
        <w:right w:val="none" w:sz="0" w:space="0" w:color="auto"/>
      </w:divBdr>
    </w:div>
    <w:div w:id="786235925">
      <w:bodyDiv w:val="1"/>
      <w:marLeft w:val="0"/>
      <w:marRight w:val="0"/>
      <w:marTop w:val="0"/>
      <w:marBottom w:val="0"/>
      <w:divBdr>
        <w:top w:val="none" w:sz="0" w:space="0" w:color="auto"/>
        <w:left w:val="none" w:sz="0" w:space="0" w:color="auto"/>
        <w:bottom w:val="none" w:sz="0" w:space="0" w:color="auto"/>
        <w:right w:val="none" w:sz="0" w:space="0" w:color="auto"/>
      </w:divBdr>
    </w:div>
    <w:div w:id="795416706">
      <w:bodyDiv w:val="1"/>
      <w:marLeft w:val="0"/>
      <w:marRight w:val="0"/>
      <w:marTop w:val="0"/>
      <w:marBottom w:val="0"/>
      <w:divBdr>
        <w:top w:val="none" w:sz="0" w:space="0" w:color="auto"/>
        <w:left w:val="none" w:sz="0" w:space="0" w:color="auto"/>
        <w:bottom w:val="none" w:sz="0" w:space="0" w:color="auto"/>
        <w:right w:val="none" w:sz="0" w:space="0" w:color="auto"/>
      </w:divBdr>
    </w:div>
    <w:div w:id="819615403">
      <w:bodyDiv w:val="1"/>
      <w:marLeft w:val="0"/>
      <w:marRight w:val="0"/>
      <w:marTop w:val="0"/>
      <w:marBottom w:val="0"/>
      <w:divBdr>
        <w:top w:val="none" w:sz="0" w:space="0" w:color="auto"/>
        <w:left w:val="none" w:sz="0" w:space="0" w:color="auto"/>
        <w:bottom w:val="none" w:sz="0" w:space="0" w:color="auto"/>
        <w:right w:val="none" w:sz="0" w:space="0" w:color="auto"/>
      </w:divBdr>
    </w:div>
    <w:div w:id="834028997">
      <w:bodyDiv w:val="1"/>
      <w:marLeft w:val="0"/>
      <w:marRight w:val="0"/>
      <w:marTop w:val="0"/>
      <w:marBottom w:val="0"/>
      <w:divBdr>
        <w:top w:val="none" w:sz="0" w:space="0" w:color="auto"/>
        <w:left w:val="none" w:sz="0" w:space="0" w:color="auto"/>
        <w:bottom w:val="none" w:sz="0" w:space="0" w:color="auto"/>
        <w:right w:val="none" w:sz="0" w:space="0" w:color="auto"/>
      </w:divBdr>
    </w:div>
    <w:div w:id="843978040">
      <w:bodyDiv w:val="1"/>
      <w:marLeft w:val="0"/>
      <w:marRight w:val="0"/>
      <w:marTop w:val="0"/>
      <w:marBottom w:val="0"/>
      <w:divBdr>
        <w:top w:val="none" w:sz="0" w:space="0" w:color="auto"/>
        <w:left w:val="none" w:sz="0" w:space="0" w:color="auto"/>
        <w:bottom w:val="none" w:sz="0" w:space="0" w:color="auto"/>
        <w:right w:val="none" w:sz="0" w:space="0" w:color="auto"/>
      </w:divBdr>
    </w:div>
    <w:div w:id="868034470">
      <w:bodyDiv w:val="1"/>
      <w:marLeft w:val="0"/>
      <w:marRight w:val="0"/>
      <w:marTop w:val="0"/>
      <w:marBottom w:val="0"/>
      <w:divBdr>
        <w:top w:val="none" w:sz="0" w:space="0" w:color="auto"/>
        <w:left w:val="none" w:sz="0" w:space="0" w:color="auto"/>
        <w:bottom w:val="none" w:sz="0" w:space="0" w:color="auto"/>
        <w:right w:val="none" w:sz="0" w:space="0" w:color="auto"/>
      </w:divBdr>
    </w:div>
    <w:div w:id="884414092">
      <w:bodyDiv w:val="1"/>
      <w:marLeft w:val="0"/>
      <w:marRight w:val="0"/>
      <w:marTop w:val="0"/>
      <w:marBottom w:val="0"/>
      <w:divBdr>
        <w:top w:val="none" w:sz="0" w:space="0" w:color="auto"/>
        <w:left w:val="none" w:sz="0" w:space="0" w:color="auto"/>
        <w:bottom w:val="none" w:sz="0" w:space="0" w:color="auto"/>
        <w:right w:val="none" w:sz="0" w:space="0" w:color="auto"/>
      </w:divBdr>
    </w:div>
    <w:div w:id="889926346">
      <w:bodyDiv w:val="1"/>
      <w:marLeft w:val="0"/>
      <w:marRight w:val="0"/>
      <w:marTop w:val="0"/>
      <w:marBottom w:val="0"/>
      <w:divBdr>
        <w:top w:val="none" w:sz="0" w:space="0" w:color="auto"/>
        <w:left w:val="none" w:sz="0" w:space="0" w:color="auto"/>
        <w:bottom w:val="none" w:sz="0" w:space="0" w:color="auto"/>
        <w:right w:val="none" w:sz="0" w:space="0" w:color="auto"/>
      </w:divBdr>
    </w:div>
    <w:div w:id="897515524">
      <w:bodyDiv w:val="1"/>
      <w:marLeft w:val="0"/>
      <w:marRight w:val="0"/>
      <w:marTop w:val="0"/>
      <w:marBottom w:val="0"/>
      <w:divBdr>
        <w:top w:val="none" w:sz="0" w:space="0" w:color="auto"/>
        <w:left w:val="none" w:sz="0" w:space="0" w:color="auto"/>
        <w:bottom w:val="none" w:sz="0" w:space="0" w:color="auto"/>
        <w:right w:val="none" w:sz="0" w:space="0" w:color="auto"/>
      </w:divBdr>
    </w:div>
    <w:div w:id="900598537">
      <w:bodyDiv w:val="1"/>
      <w:marLeft w:val="0"/>
      <w:marRight w:val="0"/>
      <w:marTop w:val="0"/>
      <w:marBottom w:val="0"/>
      <w:divBdr>
        <w:top w:val="none" w:sz="0" w:space="0" w:color="auto"/>
        <w:left w:val="none" w:sz="0" w:space="0" w:color="auto"/>
        <w:bottom w:val="none" w:sz="0" w:space="0" w:color="auto"/>
        <w:right w:val="none" w:sz="0" w:space="0" w:color="auto"/>
      </w:divBdr>
    </w:div>
    <w:div w:id="916012244">
      <w:bodyDiv w:val="1"/>
      <w:marLeft w:val="0"/>
      <w:marRight w:val="0"/>
      <w:marTop w:val="0"/>
      <w:marBottom w:val="0"/>
      <w:divBdr>
        <w:top w:val="none" w:sz="0" w:space="0" w:color="auto"/>
        <w:left w:val="none" w:sz="0" w:space="0" w:color="auto"/>
        <w:bottom w:val="none" w:sz="0" w:space="0" w:color="auto"/>
        <w:right w:val="none" w:sz="0" w:space="0" w:color="auto"/>
      </w:divBdr>
    </w:div>
    <w:div w:id="954867216">
      <w:bodyDiv w:val="1"/>
      <w:marLeft w:val="0"/>
      <w:marRight w:val="0"/>
      <w:marTop w:val="0"/>
      <w:marBottom w:val="0"/>
      <w:divBdr>
        <w:top w:val="none" w:sz="0" w:space="0" w:color="auto"/>
        <w:left w:val="none" w:sz="0" w:space="0" w:color="auto"/>
        <w:bottom w:val="none" w:sz="0" w:space="0" w:color="auto"/>
        <w:right w:val="none" w:sz="0" w:space="0" w:color="auto"/>
      </w:divBdr>
    </w:div>
    <w:div w:id="958757774">
      <w:bodyDiv w:val="1"/>
      <w:marLeft w:val="0"/>
      <w:marRight w:val="0"/>
      <w:marTop w:val="0"/>
      <w:marBottom w:val="0"/>
      <w:divBdr>
        <w:top w:val="none" w:sz="0" w:space="0" w:color="auto"/>
        <w:left w:val="none" w:sz="0" w:space="0" w:color="auto"/>
        <w:bottom w:val="none" w:sz="0" w:space="0" w:color="auto"/>
        <w:right w:val="none" w:sz="0" w:space="0" w:color="auto"/>
      </w:divBdr>
    </w:div>
    <w:div w:id="962003413">
      <w:bodyDiv w:val="1"/>
      <w:marLeft w:val="0"/>
      <w:marRight w:val="0"/>
      <w:marTop w:val="0"/>
      <w:marBottom w:val="0"/>
      <w:divBdr>
        <w:top w:val="none" w:sz="0" w:space="0" w:color="auto"/>
        <w:left w:val="none" w:sz="0" w:space="0" w:color="auto"/>
        <w:bottom w:val="none" w:sz="0" w:space="0" w:color="auto"/>
        <w:right w:val="none" w:sz="0" w:space="0" w:color="auto"/>
      </w:divBdr>
    </w:div>
    <w:div w:id="964314239">
      <w:bodyDiv w:val="1"/>
      <w:marLeft w:val="0"/>
      <w:marRight w:val="0"/>
      <w:marTop w:val="0"/>
      <w:marBottom w:val="0"/>
      <w:divBdr>
        <w:top w:val="none" w:sz="0" w:space="0" w:color="auto"/>
        <w:left w:val="none" w:sz="0" w:space="0" w:color="auto"/>
        <w:bottom w:val="none" w:sz="0" w:space="0" w:color="auto"/>
        <w:right w:val="none" w:sz="0" w:space="0" w:color="auto"/>
      </w:divBdr>
    </w:div>
    <w:div w:id="981033176">
      <w:bodyDiv w:val="1"/>
      <w:marLeft w:val="0"/>
      <w:marRight w:val="0"/>
      <w:marTop w:val="0"/>
      <w:marBottom w:val="0"/>
      <w:divBdr>
        <w:top w:val="none" w:sz="0" w:space="0" w:color="auto"/>
        <w:left w:val="none" w:sz="0" w:space="0" w:color="auto"/>
        <w:bottom w:val="none" w:sz="0" w:space="0" w:color="auto"/>
        <w:right w:val="none" w:sz="0" w:space="0" w:color="auto"/>
      </w:divBdr>
    </w:div>
    <w:div w:id="1002196423">
      <w:bodyDiv w:val="1"/>
      <w:marLeft w:val="0"/>
      <w:marRight w:val="0"/>
      <w:marTop w:val="0"/>
      <w:marBottom w:val="0"/>
      <w:divBdr>
        <w:top w:val="none" w:sz="0" w:space="0" w:color="auto"/>
        <w:left w:val="none" w:sz="0" w:space="0" w:color="auto"/>
        <w:bottom w:val="none" w:sz="0" w:space="0" w:color="auto"/>
        <w:right w:val="none" w:sz="0" w:space="0" w:color="auto"/>
      </w:divBdr>
    </w:div>
    <w:div w:id="1008563507">
      <w:bodyDiv w:val="1"/>
      <w:marLeft w:val="0"/>
      <w:marRight w:val="0"/>
      <w:marTop w:val="0"/>
      <w:marBottom w:val="0"/>
      <w:divBdr>
        <w:top w:val="none" w:sz="0" w:space="0" w:color="auto"/>
        <w:left w:val="none" w:sz="0" w:space="0" w:color="auto"/>
        <w:bottom w:val="none" w:sz="0" w:space="0" w:color="auto"/>
        <w:right w:val="none" w:sz="0" w:space="0" w:color="auto"/>
      </w:divBdr>
    </w:div>
    <w:div w:id="1032615658">
      <w:bodyDiv w:val="1"/>
      <w:marLeft w:val="0"/>
      <w:marRight w:val="0"/>
      <w:marTop w:val="0"/>
      <w:marBottom w:val="0"/>
      <w:divBdr>
        <w:top w:val="none" w:sz="0" w:space="0" w:color="auto"/>
        <w:left w:val="none" w:sz="0" w:space="0" w:color="auto"/>
        <w:bottom w:val="none" w:sz="0" w:space="0" w:color="auto"/>
        <w:right w:val="none" w:sz="0" w:space="0" w:color="auto"/>
      </w:divBdr>
    </w:div>
    <w:div w:id="1036347839">
      <w:bodyDiv w:val="1"/>
      <w:marLeft w:val="0"/>
      <w:marRight w:val="0"/>
      <w:marTop w:val="0"/>
      <w:marBottom w:val="0"/>
      <w:divBdr>
        <w:top w:val="none" w:sz="0" w:space="0" w:color="auto"/>
        <w:left w:val="none" w:sz="0" w:space="0" w:color="auto"/>
        <w:bottom w:val="none" w:sz="0" w:space="0" w:color="auto"/>
        <w:right w:val="none" w:sz="0" w:space="0" w:color="auto"/>
      </w:divBdr>
    </w:div>
    <w:div w:id="1040477333">
      <w:bodyDiv w:val="1"/>
      <w:marLeft w:val="0"/>
      <w:marRight w:val="0"/>
      <w:marTop w:val="0"/>
      <w:marBottom w:val="0"/>
      <w:divBdr>
        <w:top w:val="none" w:sz="0" w:space="0" w:color="auto"/>
        <w:left w:val="none" w:sz="0" w:space="0" w:color="auto"/>
        <w:bottom w:val="none" w:sz="0" w:space="0" w:color="auto"/>
        <w:right w:val="none" w:sz="0" w:space="0" w:color="auto"/>
      </w:divBdr>
    </w:div>
    <w:div w:id="1077560294">
      <w:bodyDiv w:val="1"/>
      <w:marLeft w:val="0"/>
      <w:marRight w:val="0"/>
      <w:marTop w:val="0"/>
      <w:marBottom w:val="0"/>
      <w:divBdr>
        <w:top w:val="none" w:sz="0" w:space="0" w:color="auto"/>
        <w:left w:val="none" w:sz="0" w:space="0" w:color="auto"/>
        <w:bottom w:val="none" w:sz="0" w:space="0" w:color="auto"/>
        <w:right w:val="none" w:sz="0" w:space="0" w:color="auto"/>
      </w:divBdr>
    </w:div>
    <w:div w:id="1109469288">
      <w:bodyDiv w:val="1"/>
      <w:marLeft w:val="0"/>
      <w:marRight w:val="0"/>
      <w:marTop w:val="0"/>
      <w:marBottom w:val="0"/>
      <w:divBdr>
        <w:top w:val="none" w:sz="0" w:space="0" w:color="auto"/>
        <w:left w:val="none" w:sz="0" w:space="0" w:color="auto"/>
        <w:bottom w:val="none" w:sz="0" w:space="0" w:color="auto"/>
        <w:right w:val="none" w:sz="0" w:space="0" w:color="auto"/>
      </w:divBdr>
    </w:div>
    <w:div w:id="1124274282">
      <w:bodyDiv w:val="1"/>
      <w:marLeft w:val="0"/>
      <w:marRight w:val="0"/>
      <w:marTop w:val="0"/>
      <w:marBottom w:val="0"/>
      <w:divBdr>
        <w:top w:val="none" w:sz="0" w:space="0" w:color="auto"/>
        <w:left w:val="none" w:sz="0" w:space="0" w:color="auto"/>
        <w:bottom w:val="none" w:sz="0" w:space="0" w:color="auto"/>
        <w:right w:val="none" w:sz="0" w:space="0" w:color="auto"/>
      </w:divBdr>
    </w:div>
    <w:div w:id="1165366763">
      <w:bodyDiv w:val="1"/>
      <w:marLeft w:val="0"/>
      <w:marRight w:val="0"/>
      <w:marTop w:val="0"/>
      <w:marBottom w:val="0"/>
      <w:divBdr>
        <w:top w:val="none" w:sz="0" w:space="0" w:color="auto"/>
        <w:left w:val="none" w:sz="0" w:space="0" w:color="auto"/>
        <w:bottom w:val="none" w:sz="0" w:space="0" w:color="auto"/>
        <w:right w:val="none" w:sz="0" w:space="0" w:color="auto"/>
      </w:divBdr>
    </w:div>
    <w:div w:id="1168977942">
      <w:bodyDiv w:val="1"/>
      <w:marLeft w:val="0"/>
      <w:marRight w:val="0"/>
      <w:marTop w:val="0"/>
      <w:marBottom w:val="0"/>
      <w:divBdr>
        <w:top w:val="none" w:sz="0" w:space="0" w:color="auto"/>
        <w:left w:val="none" w:sz="0" w:space="0" w:color="auto"/>
        <w:bottom w:val="none" w:sz="0" w:space="0" w:color="auto"/>
        <w:right w:val="none" w:sz="0" w:space="0" w:color="auto"/>
      </w:divBdr>
    </w:div>
    <w:div w:id="1172915575">
      <w:bodyDiv w:val="1"/>
      <w:marLeft w:val="0"/>
      <w:marRight w:val="0"/>
      <w:marTop w:val="0"/>
      <w:marBottom w:val="0"/>
      <w:divBdr>
        <w:top w:val="none" w:sz="0" w:space="0" w:color="auto"/>
        <w:left w:val="none" w:sz="0" w:space="0" w:color="auto"/>
        <w:bottom w:val="none" w:sz="0" w:space="0" w:color="auto"/>
        <w:right w:val="none" w:sz="0" w:space="0" w:color="auto"/>
      </w:divBdr>
    </w:div>
    <w:div w:id="1175455270">
      <w:bodyDiv w:val="1"/>
      <w:marLeft w:val="0"/>
      <w:marRight w:val="0"/>
      <w:marTop w:val="0"/>
      <w:marBottom w:val="0"/>
      <w:divBdr>
        <w:top w:val="none" w:sz="0" w:space="0" w:color="auto"/>
        <w:left w:val="none" w:sz="0" w:space="0" w:color="auto"/>
        <w:bottom w:val="none" w:sz="0" w:space="0" w:color="auto"/>
        <w:right w:val="none" w:sz="0" w:space="0" w:color="auto"/>
      </w:divBdr>
    </w:div>
    <w:div w:id="1176311122">
      <w:bodyDiv w:val="1"/>
      <w:marLeft w:val="0"/>
      <w:marRight w:val="0"/>
      <w:marTop w:val="0"/>
      <w:marBottom w:val="0"/>
      <w:divBdr>
        <w:top w:val="none" w:sz="0" w:space="0" w:color="auto"/>
        <w:left w:val="none" w:sz="0" w:space="0" w:color="auto"/>
        <w:bottom w:val="none" w:sz="0" w:space="0" w:color="auto"/>
        <w:right w:val="none" w:sz="0" w:space="0" w:color="auto"/>
      </w:divBdr>
    </w:div>
    <w:div w:id="1212300691">
      <w:bodyDiv w:val="1"/>
      <w:marLeft w:val="0"/>
      <w:marRight w:val="0"/>
      <w:marTop w:val="0"/>
      <w:marBottom w:val="0"/>
      <w:divBdr>
        <w:top w:val="none" w:sz="0" w:space="0" w:color="auto"/>
        <w:left w:val="none" w:sz="0" w:space="0" w:color="auto"/>
        <w:bottom w:val="none" w:sz="0" w:space="0" w:color="auto"/>
        <w:right w:val="none" w:sz="0" w:space="0" w:color="auto"/>
      </w:divBdr>
    </w:div>
    <w:div w:id="1308165131">
      <w:bodyDiv w:val="1"/>
      <w:marLeft w:val="0"/>
      <w:marRight w:val="0"/>
      <w:marTop w:val="0"/>
      <w:marBottom w:val="0"/>
      <w:divBdr>
        <w:top w:val="none" w:sz="0" w:space="0" w:color="auto"/>
        <w:left w:val="none" w:sz="0" w:space="0" w:color="auto"/>
        <w:bottom w:val="none" w:sz="0" w:space="0" w:color="auto"/>
        <w:right w:val="none" w:sz="0" w:space="0" w:color="auto"/>
      </w:divBdr>
    </w:div>
    <w:div w:id="1328753475">
      <w:bodyDiv w:val="1"/>
      <w:marLeft w:val="0"/>
      <w:marRight w:val="0"/>
      <w:marTop w:val="0"/>
      <w:marBottom w:val="0"/>
      <w:divBdr>
        <w:top w:val="none" w:sz="0" w:space="0" w:color="auto"/>
        <w:left w:val="none" w:sz="0" w:space="0" w:color="auto"/>
        <w:bottom w:val="none" w:sz="0" w:space="0" w:color="auto"/>
        <w:right w:val="none" w:sz="0" w:space="0" w:color="auto"/>
      </w:divBdr>
    </w:div>
    <w:div w:id="1345789273">
      <w:bodyDiv w:val="1"/>
      <w:marLeft w:val="0"/>
      <w:marRight w:val="0"/>
      <w:marTop w:val="0"/>
      <w:marBottom w:val="0"/>
      <w:divBdr>
        <w:top w:val="none" w:sz="0" w:space="0" w:color="auto"/>
        <w:left w:val="none" w:sz="0" w:space="0" w:color="auto"/>
        <w:bottom w:val="none" w:sz="0" w:space="0" w:color="auto"/>
        <w:right w:val="none" w:sz="0" w:space="0" w:color="auto"/>
      </w:divBdr>
    </w:div>
    <w:div w:id="1374619707">
      <w:bodyDiv w:val="1"/>
      <w:marLeft w:val="0"/>
      <w:marRight w:val="0"/>
      <w:marTop w:val="0"/>
      <w:marBottom w:val="0"/>
      <w:divBdr>
        <w:top w:val="none" w:sz="0" w:space="0" w:color="auto"/>
        <w:left w:val="none" w:sz="0" w:space="0" w:color="auto"/>
        <w:bottom w:val="none" w:sz="0" w:space="0" w:color="auto"/>
        <w:right w:val="none" w:sz="0" w:space="0" w:color="auto"/>
      </w:divBdr>
    </w:div>
    <w:div w:id="1375890724">
      <w:bodyDiv w:val="1"/>
      <w:marLeft w:val="0"/>
      <w:marRight w:val="0"/>
      <w:marTop w:val="0"/>
      <w:marBottom w:val="0"/>
      <w:divBdr>
        <w:top w:val="none" w:sz="0" w:space="0" w:color="auto"/>
        <w:left w:val="none" w:sz="0" w:space="0" w:color="auto"/>
        <w:bottom w:val="none" w:sz="0" w:space="0" w:color="auto"/>
        <w:right w:val="none" w:sz="0" w:space="0" w:color="auto"/>
      </w:divBdr>
    </w:div>
    <w:div w:id="1389646034">
      <w:bodyDiv w:val="1"/>
      <w:marLeft w:val="0"/>
      <w:marRight w:val="0"/>
      <w:marTop w:val="0"/>
      <w:marBottom w:val="0"/>
      <w:divBdr>
        <w:top w:val="none" w:sz="0" w:space="0" w:color="auto"/>
        <w:left w:val="none" w:sz="0" w:space="0" w:color="auto"/>
        <w:bottom w:val="none" w:sz="0" w:space="0" w:color="auto"/>
        <w:right w:val="none" w:sz="0" w:space="0" w:color="auto"/>
      </w:divBdr>
    </w:div>
    <w:div w:id="1390347740">
      <w:bodyDiv w:val="1"/>
      <w:marLeft w:val="0"/>
      <w:marRight w:val="0"/>
      <w:marTop w:val="0"/>
      <w:marBottom w:val="0"/>
      <w:divBdr>
        <w:top w:val="none" w:sz="0" w:space="0" w:color="auto"/>
        <w:left w:val="none" w:sz="0" w:space="0" w:color="auto"/>
        <w:bottom w:val="none" w:sz="0" w:space="0" w:color="auto"/>
        <w:right w:val="none" w:sz="0" w:space="0" w:color="auto"/>
      </w:divBdr>
    </w:div>
    <w:div w:id="1394231749">
      <w:bodyDiv w:val="1"/>
      <w:marLeft w:val="0"/>
      <w:marRight w:val="0"/>
      <w:marTop w:val="0"/>
      <w:marBottom w:val="0"/>
      <w:divBdr>
        <w:top w:val="none" w:sz="0" w:space="0" w:color="auto"/>
        <w:left w:val="none" w:sz="0" w:space="0" w:color="auto"/>
        <w:bottom w:val="none" w:sz="0" w:space="0" w:color="auto"/>
        <w:right w:val="none" w:sz="0" w:space="0" w:color="auto"/>
      </w:divBdr>
    </w:div>
    <w:div w:id="1395466814">
      <w:bodyDiv w:val="1"/>
      <w:marLeft w:val="0"/>
      <w:marRight w:val="0"/>
      <w:marTop w:val="0"/>
      <w:marBottom w:val="0"/>
      <w:divBdr>
        <w:top w:val="none" w:sz="0" w:space="0" w:color="auto"/>
        <w:left w:val="none" w:sz="0" w:space="0" w:color="auto"/>
        <w:bottom w:val="none" w:sz="0" w:space="0" w:color="auto"/>
        <w:right w:val="none" w:sz="0" w:space="0" w:color="auto"/>
      </w:divBdr>
    </w:div>
    <w:div w:id="1403797729">
      <w:bodyDiv w:val="1"/>
      <w:marLeft w:val="0"/>
      <w:marRight w:val="0"/>
      <w:marTop w:val="0"/>
      <w:marBottom w:val="0"/>
      <w:divBdr>
        <w:top w:val="none" w:sz="0" w:space="0" w:color="auto"/>
        <w:left w:val="none" w:sz="0" w:space="0" w:color="auto"/>
        <w:bottom w:val="none" w:sz="0" w:space="0" w:color="auto"/>
        <w:right w:val="none" w:sz="0" w:space="0" w:color="auto"/>
      </w:divBdr>
    </w:div>
    <w:div w:id="1420368579">
      <w:bodyDiv w:val="1"/>
      <w:marLeft w:val="0"/>
      <w:marRight w:val="0"/>
      <w:marTop w:val="0"/>
      <w:marBottom w:val="0"/>
      <w:divBdr>
        <w:top w:val="none" w:sz="0" w:space="0" w:color="auto"/>
        <w:left w:val="none" w:sz="0" w:space="0" w:color="auto"/>
        <w:bottom w:val="none" w:sz="0" w:space="0" w:color="auto"/>
        <w:right w:val="none" w:sz="0" w:space="0" w:color="auto"/>
      </w:divBdr>
    </w:div>
    <w:div w:id="1449279321">
      <w:bodyDiv w:val="1"/>
      <w:marLeft w:val="0"/>
      <w:marRight w:val="0"/>
      <w:marTop w:val="0"/>
      <w:marBottom w:val="0"/>
      <w:divBdr>
        <w:top w:val="none" w:sz="0" w:space="0" w:color="auto"/>
        <w:left w:val="none" w:sz="0" w:space="0" w:color="auto"/>
        <w:bottom w:val="none" w:sz="0" w:space="0" w:color="auto"/>
        <w:right w:val="none" w:sz="0" w:space="0" w:color="auto"/>
      </w:divBdr>
    </w:div>
    <w:div w:id="1450781401">
      <w:bodyDiv w:val="1"/>
      <w:marLeft w:val="0"/>
      <w:marRight w:val="0"/>
      <w:marTop w:val="0"/>
      <w:marBottom w:val="0"/>
      <w:divBdr>
        <w:top w:val="none" w:sz="0" w:space="0" w:color="auto"/>
        <w:left w:val="none" w:sz="0" w:space="0" w:color="auto"/>
        <w:bottom w:val="none" w:sz="0" w:space="0" w:color="auto"/>
        <w:right w:val="none" w:sz="0" w:space="0" w:color="auto"/>
      </w:divBdr>
      <w:divsChild>
        <w:div w:id="19389059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2117301">
      <w:bodyDiv w:val="1"/>
      <w:marLeft w:val="0"/>
      <w:marRight w:val="0"/>
      <w:marTop w:val="0"/>
      <w:marBottom w:val="0"/>
      <w:divBdr>
        <w:top w:val="none" w:sz="0" w:space="0" w:color="auto"/>
        <w:left w:val="none" w:sz="0" w:space="0" w:color="auto"/>
        <w:bottom w:val="none" w:sz="0" w:space="0" w:color="auto"/>
        <w:right w:val="none" w:sz="0" w:space="0" w:color="auto"/>
      </w:divBdr>
    </w:div>
    <w:div w:id="1478036935">
      <w:bodyDiv w:val="1"/>
      <w:marLeft w:val="0"/>
      <w:marRight w:val="0"/>
      <w:marTop w:val="0"/>
      <w:marBottom w:val="0"/>
      <w:divBdr>
        <w:top w:val="none" w:sz="0" w:space="0" w:color="auto"/>
        <w:left w:val="none" w:sz="0" w:space="0" w:color="auto"/>
        <w:bottom w:val="none" w:sz="0" w:space="0" w:color="auto"/>
        <w:right w:val="none" w:sz="0" w:space="0" w:color="auto"/>
      </w:divBdr>
    </w:div>
    <w:div w:id="1494493586">
      <w:bodyDiv w:val="1"/>
      <w:marLeft w:val="0"/>
      <w:marRight w:val="0"/>
      <w:marTop w:val="0"/>
      <w:marBottom w:val="0"/>
      <w:divBdr>
        <w:top w:val="none" w:sz="0" w:space="0" w:color="auto"/>
        <w:left w:val="none" w:sz="0" w:space="0" w:color="auto"/>
        <w:bottom w:val="none" w:sz="0" w:space="0" w:color="auto"/>
        <w:right w:val="none" w:sz="0" w:space="0" w:color="auto"/>
      </w:divBdr>
    </w:div>
    <w:div w:id="1501969229">
      <w:bodyDiv w:val="1"/>
      <w:marLeft w:val="0"/>
      <w:marRight w:val="0"/>
      <w:marTop w:val="0"/>
      <w:marBottom w:val="0"/>
      <w:divBdr>
        <w:top w:val="none" w:sz="0" w:space="0" w:color="auto"/>
        <w:left w:val="none" w:sz="0" w:space="0" w:color="auto"/>
        <w:bottom w:val="none" w:sz="0" w:space="0" w:color="auto"/>
        <w:right w:val="none" w:sz="0" w:space="0" w:color="auto"/>
      </w:divBdr>
    </w:div>
    <w:div w:id="1531339772">
      <w:bodyDiv w:val="1"/>
      <w:marLeft w:val="0"/>
      <w:marRight w:val="0"/>
      <w:marTop w:val="0"/>
      <w:marBottom w:val="0"/>
      <w:divBdr>
        <w:top w:val="none" w:sz="0" w:space="0" w:color="auto"/>
        <w:left w:val="none" w:sz="0" w:space="0" w:color="auto"/>
        <w:bottom w:val="none" w:sz="0" w:space="0" w:color="auto"/>
        <w:right w:val="none" w:sz="0" w:space="0" w:color="auto"/>
      </w:divBdr>
      <w:divsChild>
        <w:div w:id="533464229">
          <w:marLeft w:val="0"/>
          <w:marRight w:val="0"/>
          <w:marTop w:val="0"/>
          <w:marBottom w:val="0"/>
          <w:divBdr>
            <w:top w:val="none" w:sz="0" w:space="0" w:color="auto"/>
            <w:left w:val="none" w:sz="0" w:space="0" w:color="auto"/>
            <w:bottom w:val="none" w:sz="0" w:space="0" w:color="auto"/>
            <w:right w:val="none" w:sz="0" w:space="0" w:color="auto"/>
          </w:divBdr>
          <w:divsChild>
            <w:div w:id="826164380">
              <w:marLeft w:val="0"/>
              <w:marRight w:val="0"/>
              <w:marTop w:val="0"/>
              <w:marBottom w:val="0"/>
              <w:divBdr>
                <w:top w:val="none" w:sz="0" w:space="0" w:color="auto"/>
                <w:left w:val="none" w:sz="0" w:space="0" w:color="auto"/>
                <w:bottom w:val="none" w:sz="0" w:space="0" w:color="auto"/>
                <w:right w:val="none" w:sz="0" w:space="0" w:color="auto"/>
              </w:divBdr>
              <w:divsChild>
                <w:div w:id="2046562606">
                  <w:marLeft w:val="0"/>
                  <w:marRight w:val="0"/>
                  <w:marTop w:val="0"/>
                  <w:marBottom w:val="0"/>
                  <w:divBdr>
                    <w:top w:val="none" w:sz="0" w:space="0" w:color="auto"/>
                    <w:left w:val="none" w:sz="0" w:space="0" w:color="auto"/>
                    <w:bottom w:val="none" w:sz="0" w:space="0" w:color="auto"/>
                    <w:right w:val="none" w:sz="0" w:space="0" w:color="auto"/>
                  </w:divBdr>
                  <w:divsChild>
                    <w:div w:id="821700710">
                      <w:marLeft w:val="0"/>
                      <w:marRight w:val="0"/>
                      <w:marTop w:val="0"/>
                      <w:marBottom w:val="0"/>
                      <w:divBdr>
                        <w:top w:val="none" w:sz="0" w:space="0" w:color="auto"/>
                        <w:left w:val="none" w:sz="0" w:space="0" w:color="auto"/>
                        <w:bottom w:val="none" w:sz="0" w:space="0" w:color="auto"/>
                        <w:right w:val="none" w:sz="0" w:space="0" w:color="auto"/>
                      </w:divBdr>
                    </w:div>
                    <w:div w:id="1633056993">
                      <w:marLeft w:val="0"/>
                      <w:marRight w:val="0"/>
                      <w:marTop w:val="0"/>
                      <w:marBottom w:val="0"/>
                      <w:divBdr>
                        <w:top w:val="none" w:sz="0" w:space="0" w:color="auto"/>
                        <w:left w:val="none" w:sz="0" w:space="0" w:color="auto"/>
                        <w:bottom w:val="none" w:sz="0" w:space="0" w:color="auto"/>
                        <w:right w:val="none" w:sz="0" w:space="0" w:color="auto"/>
                      </w:divBdr>
                    </w:div>
                    <w:div w:id="1814830927">
                      <w:marLeft w:val="0"/>
                      <w:marRight w:val="0"/>
                      <w:marTop w:val="0"/>
                      <w:marBottom w:val="0"/>
                      <w:divBdr>
                        <w:top w:val="none" w:sz="0" w:space="0" w:color="auto"/>
                        <w:left w:val="none" w:sz="0" w:space="0" w:color="auto"/>
                        <w:bottom w:val="none" w:sz="0" w:space="0" w:color="auto"/>
                        <w:right w:val="none" w:sz="0" w:space="0" w:color="auto"/>
                      </w:divBdr>
                    </w:div>
                    <w:div w:id="765075052">
                      <w:marLeft w:val="0"/>
                      <w:marRight w:val="0"/>
                      <w:marTop w:val="0"/>
                      <w:marBottom w:val="0"/>
                      <w:divBdr>
                        <w:top w:val="none" w:sz="0" w:space="0" w:color="auto"/>
                        <w:left w:val="none" w:sz="0" w:space="0" w:color="auto"/>
                        <w:bottom w:val="none" w:sz="0" w:space="0" w:color="auto"/>
                        <w:right w:val="none" w:sz="0" w:space="0" w:color="auto"/>
                      </w:divBdr>
                    </w:div>
                    <w:div w:id="922880255">
                      <w:marLeft w:val="0"/>
                      <w:marRight w:val="0"/>
                      <w:marTop w:val="0"/>
                      <w:marBottom w:val="0"/>
                      <w:divBdr>
                        <w:top w:val="none" w:sz="0" w:space="0" w:color="auto"/>
                        <w:left w:val="none" w:sz="0" w:space="0" w:color="auto"/>
                        <w:bottom w:val="none" w:sz="0" w:space="0" w:color="auto"/>
                        <w:right w:val="none" w:sz="0" w:space="0" w:color="auto"/>
                      </w:divBdr>
                    </w:div>
                    <w:div w:id="456526372">
                      <w:marLeft w:val="0"/>
                      <w:marRight w:val="0"/>
                      <w:marTop w:val="0"/>
                      <w:marBottom w:val="0"/>
                      <w:divBdr>
                        <w:top w:val="none" w:sz="0" w:space="0" w:color="auto"/>
                        <w:left w:val="none" w:sz="0" w:space="0" w:color="auto"/>
                        <w:bottom w:val="none" w:sz="0" w:space="0" w:color="auto"/>
                        <w:right w:val="none" w:sz="0" w:space="0" w:color="auto"/>
                      </w:divBdr>
                    </w:div>
                    <w:div w:id="538519058">
                      <w:marLeft w:val="0"/>
                      <w:marRight w:val="0"/>
                      <w:marTop w:val="0"/>
                      <w:marBottom w:val="0"/>
                      <w:divBdr>
                        <w:top w:val="none" w:sz="0" w:space="0" w:color="auto"/>
                        <w:left w:val="none" w:sz="0" w:space="0" w:color="auto"/>
                        <w:bottom w:val="none" w:sz="0" w:space="0" w:color="auto"/>
                        <w:right w:val="none" w:sz="0" w:space="0" w:color="auto"/>
                      </w:divBdr>
                    </w:div>
                    <w:div w:id="79105932">
                      <w:marLeft w:val="0"/>
                      <w:marRight w:val="0"/>
                      <w:marTop w:val="0"/>
                      <w:marBottom w:val="0"/>
                      <w:divBdr>
                        <w:top w:val="none" w:sz="0" w:space="0" w:color="auto"/>
                        <w:left w:val="none" w:sz="0" w:space="0" w:color="auto"/>
                        <w:bottom w:val="none" w:sz="0" w:space="0" w:color="auto"/>
                        <w:right w:val="none" w:sz="0" w:space="0" w:color="auto"/>
                      </w:divBdr>
                    </w:div>
                    <w:div w:id="1744066736">
                      <w:marLeft w:val="0"/>
                      <w:marRight w:val="0"/>
                      <w:marTop w:val="0"/>
                      <w:marBottom w:val="0"/>
                      <w:divBdr>
                        <w:top w:val="none" w:sz="0" w:space="0" w:color="auto"/>
                        <w:left w:val="none" w:sz="0" w:space="0" w:color="auto"/>
                        <w:bottom w:val="none" w:sz="0" w:space="0" w:color="auto"/>
                        <w:right w:val="none" w:sz="0" w:space="0" w:color="auto"/>
                      </w:divBdr>
                    </w:div>
                    <w:div w:id="178198984">
                      <w:marLeft w:val="0"/>
                      <w:marRight w:val="0"/>
                      <w:marTop w:val="0"/>
                      <w:marBottom w:val="0"/>
                      <w:divBdr>
                        <w:top w:val="none" w:sz="0" w:space="0" w:color="auto"/>
                        <w:left w:val="none" w:sz="0" w:space="0" w:color="auto"/>
                        <w:bottom w:val="none" w:sz="0" w:space="0" w:color="auto"/>
                        <w:right w:val="none" w:sz="0" w:space="0" w:color="auto"/>
                      </w:divBdr>
                    </w:div>
                    <w:div w:id="321085526">
                      <w:marLeft w:val="0"/>
                      <w:marRight w:val="0"/>
                      <w:marTop w:val="0"/>
                      <w:marBottom w:val="0"/>
                      <w:divBdr>
                        <w:top w:val="none" w:sz="0" w:space="0" w:color="auto"/>
                        <w:left w:val="none" w:sz="0" w:space="0" w:color="auto"/>
                        <w:bottom w:val="none" w:sz="0" w:space="0" w:color="auto"/>
                        <w:right w:val="none" w:sz="0" w:space="0" w:color="auto"/>
                      </w:divBdr>
                    </w:div>
                    <w:div w:id="1832019192">
                      <w:marLeft w:val="0"/>
                      <w:marRight w:val="0"/>
                      <w:marTop w:val="0"/>
                      <w:marBottom w:val="0"/>
                      <w:divBdr>
                        <w:top w:val="none" w:sz="0" w:space="0" w:color="auto"/>
                        <w:left w:val="none" w:sz="0" w:space="0" w:color="auto"/>
                        <w:bottom w:val="none" w:sz="0" w:space="0" w:color="auto"/>
                        <w:right w:val="none" w:sz="0" w:space="0" w:color="auto"/>
                      </w:divBdr>
                    </w:div>
                    <w:div w:id="844788118">
                      <w:marLeft w:val="0"/>
                      <w:marRight w:val="0"/>
                      <w:marTop w:val="0"/>
                      <w:marBottom w:val="0"/>
                      <w:divBdr>
                        <w:top w:val="none" w:sz="0" w:space="0" w:color="auto"/>
                        <w:left w:val="none" w:sz="0" w:space="0" w:color="auto"/>
                        <w:bottom w:val="none" w:sz="0" w:space="0" w:color="auto"/>
                        <w:right w:val="none" w:sz="0" w:space="0" w:color="auto"/>
                      </w:divBdr>
                    </w:div>
                    <w:div w:id="652032100">
                      <w:marLeft w:val="0"/>
                      <w:marRight w:val="0"/>
                      <w:marTop w:val="0"/>
                      <w:marBottom w:val="0"/>
                      <w:divBdr>
                        <w:top w:val="none" w:sz="0" w:space="0" w:color="auto"/>
                        <w:left w:val="none" w:sz="0" w:space="0" w:color="auto"/>
                        <w:bottom w:val="none" w:sz="0" w:space="0" w:color="auto"/>
                        <w:right w:val="none" w:sz="0" w:space="0" w:color="auto"/>
                      </w:divBdr>
                    </w:div>
                    <w:div w:id="1678993278">
                      <w:marLeft w:val="0"/>
                      <w:marRight w:val="0"/>
                      <w:marTop w:val="0"/>
                      <w:marBottom w:val="0"/>
                      <w:divBdr>
                        <w:top w:val="none" w:sz="0" w:space="0" w:color="auto"/>
                        <w:left w:val="none" w:sz="0" w:space="0" w:color="auto"/>
                        <w:bottom w:val="none" w:sz="0" w:space="0" w:color="auto"/>
                        <w:right w:val="none" w:sz="0" w:space="0" w:color="auto"/>
                      </w:divBdr>
                    </w:div>
                    <w:div w:id="212750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26980">
      <w:bodyDiv w:val="1"/>
      <w:marLeft w:val="0"/>
      <w:marRight w:val="0"/>
      <w:marTop w:val="0"/>
      <w:marBottom w:val="0"/>
      <w:divBdr>
        <w:top w:val="none" w:sz="0" w:space="0" w:color="auto"/>
        <w:left w:val="none" w:sz="0" w:space="0" w:color="auto"/>
        <w:bottom w:val="none" w:sz="0" w:space="0" w:color="auto"/>
        <w:right w:val="none" w:sz="0" w:space="0" w:color="auto"/>
      </w:divBdr>
    </w:div>
    <w:div w:id="1535193279">
      <w:bodyDiv w:val="1"/>
      <w:marLeft w:val="0"/>
      <w:marRight w:val="0"/>
      <w:marTop w:val="0"/>
      <w:marBottom w:val="0"/>
      <w:divBdr>
        <w:top w:val="none" w:sz="0" w:space="0" w:color="auto"/>
        <w:left w:val="none" w:sz="0" w:space="0" w:color="auto"/>
        <w:bottom w:val="none" w:sz="0" w:space="0" w:color="auto"/>
        <w:right w:val="none" w:sz="0" w:space="0" w:color="auto"/>
      </w:divBdr>
    </w:div>
    <w:div w:id="1538738171">
      <w:bodyDiv w:val="1"/>
      <w:marLeft w:val="0"/>
      <w:marRight w:val="0"/>
      <w:marTop w:val="0"/>
      <w:marBottom w:val="0"/>
      <w:divBdr>
        <w:top w:val="none" w:sz="0" w:space="0" w:color="auto"/>
        <w:left w:val="none" w:sz="0" w:space="0" w:color="auto"/>
        <w:bottom w:val="none" w:sz="0" w:space="0" w:color="auto"/>
        <w:right w:val="none" w:sz="0" w:space="0" w:color="auto"/>
      </w:divBdr>
    </w:div>
    <w:div w:id="1562401230">
      <w:bodyDiv w:val="1"/>
      <w:marLeft w:val="0"/>
      <w:marRight w:val="0"/>
      <w:marTop w:val="0"/>
      <w:marBottom w:val="0"/>
      <w:divBdr>
        <w:top w:val="none" w:sz="0" w:space="0" w:color="auto"/>
        <w:left w:val="none" w:sz="0" w:space="0" w:color="auto"/>
        <w:bottom w:val="none" w:sz="0" w:space="0" w:color="auto"/>
        <w:right w:val="none" w:sz="0" w:space="0" w:color="auto"/>
      </w:divBdr>
      <w:divsChild>
        <w:div w:id="438376547">
          <w:marLeft w:val="-63"/>
          <w:marRight w:val="-63"/>
          <w:marTop w:val="0"/>
          <w:marBottom w:val="63"/>
          <w:divBdr>
            <w:top w:val="single" w:sz="2" w:space="0" w:color="000000"/>
            <w:left w:val="single" w:sz="2" w:space="0" w:color="000000"/>
            <w:bottom w:val="single" w:sz="2" w:space="0" w:color="000000"/>
            <w:right w:val="single" w:sz="2" w:space="0" w:color="000000"/>
          </w:divBdr>
          <w:divsChild>
            <w:div w:id="1842037592">
              <w:marLeft w:val="63"/>
              <w:marRight w:val="63"/>
              <w:marTop w:val="0"/>
              <w:marBottom w:val="0"/>
              <w:divBdr>
                <w:top w:val="single" w:sz="2" w:space="0" w:color="000000"/>
                <w:left w:val="single" w:sz="2" w:space="0" w:color="000000"/>
                <w:bottom w:val="single" w:sz="2" w:space="0" w:color="000000"/>
                <w:right w:val="single" w:sz="2" w:space="0" w:color="000000"/>
              </w:divBdr>
              <w:divsChild>
                <w:div w:id="273631487">
                  <w:marLeft w:val="0"/>
                  <w:marRight w:val="0"/>
                  <w:marTop w:val="0"/>
                  <w:marBottom w:val="0"/>
                  <w:divBdr>
                    <w:top w:val="single" w:sz="2" w:space="0" w:color="000000"/>
                    <w:left w:val="single" w:sz="2" w:space="0" w:color="000000"/>
                    <w:bottom w:val="single" w:sz="2" w:space="0" w:color="000000"/>
                    <w:right w:val="single" w:sz="2" w:space="0" w:color="000000"/>
                  </w:divBdr>
                  <w:divsChild>
                    <w:div w:id="365452371">
                      <w:marLeft w:val="0"/>
                      <w:marRight w:val="0"/>
                      <w:marTop w:val="0"/>
                      <w:marBottom w:val="25"/>
                      <w:divBdr>
                        <w:top w:val="single" w:sz="2" w:space="0" w:color="000000"/>
                        <w:left w:val="single" w:sz="2" w:space="0" w:color="000000"/>
                        <w:bottom w:val="single" w:sz="2" w:space="0" w:color="000000"/>
                        <w:right w:val="single" w:sz="2" w:space="0" w:color="000000"/>
                      </w:divBdr>
                      <w:divsChild>
                        <w:div w:id="1118374039">
                          <w:marLeft w:val="0"/>
                          <w:marRight w:val="0"/>
                          <w:marTop w:val="0"/>
                          <w:marBottom w:val="0"/>
                          <w:divBdr>
                            <w:top w:val="single" w:sz="2" w:space="0" w:color="000000"/>
                            <w:left w:val="single" w:sz="2" w:space="0" w:color="000000"/>
                            <w:bottom w:val="single" w:sz="2" w:space="0" w:color="000000"/>
                            <w:right w:val="single" w:sz="2" w:space="0" w:color="000000"/>
                          </w:divBdr>
                          <w:divsChild>
                            <w:div w:id="61761788">
                              <w:marLeft w:val="0"/>
                              <w:marRight w:val="0"/>
                              <w:marTop w:val="0"/>
                              <w:marBottom w:val="0"/>
                              <w:divBdr>
                                <w:top w:val="single" w:sz="2" w:space="0" w:color="000000"/>
                                <w:left w:val="single" w:sz="2" w:space="0" w:color="000000"/>
                                <w:bottom w:val="single" w:sz="2" w:space="0" w:color="000000"/>
                                <w:right w:val="single" w:sz="2" w:space="0" w:color="000000"/>
                              </w:divBdr>
                              <w:divsChild>
                                <w:div w:id="1800798875">
                                  <w:marLeft w:val="0"/>
                                  <w:marRight w:val="0"/>
                                  <w:marTop w:val="0"/>
                                  <w:marBottom w:val="0"/>
                                  <w:divBdr>
                                    <w:top w:val="single" w:sz="2" w:space="0" w:color="000000"/>
                                    <w:left w:val="single" w:sz="2" w:space="0" w:color="000000"/>
                                    <w:bottom w:val="single" w:sz="2" w:space="0" w:color="000000"/>
                                    <w:right w:val="single" w:sz="2" w:space="0" w:color="000000"/>
                                  </w:divBdr>
                                  <w:divsChild>
                                    <w:div w:id="535657684">
                                      <w:marLeft w:val="0"/>
                                      <w:marRight w:val="0"/>
                                      <w:marTop w:val="0"/>
                                      <w:marBottom w:val="0"/>
                                      <w:divBdr>
                                        <w:top w:val="single" w:sz="2" w:space="0" w:color="000000"/>
                                        <w:left w:val="single" w:sz="2" w:space="0" w:color="000000"/>
                                        <w:bottom w:val="single" w:sz="2" w:space="0" w:color="000000"/>
                                        <w:right w:val="single" w:sz="2" w:space="0" w:color="000000"/>
                                      </w:divBdr>
                                      <w:divsChild>
                                        <w:div w:id="136760865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566838195">
      <w:bodyDiv w:val="1"/>
      <w:marLeft w:val="0"/>
      <w:marRight w:val="0"/>
      <w:marTop w:val="0"/>
      <w:marBottom w:val="0"/>
      <w:divBdr>
        <w:top w:val="none" w:sz="0" w:space="0" w:color="auto"/>
        <w:left w:val="none" w:sz="0" w:space="0" w:color="auto"/>
        <w:bottom w:val="none" w:sz="0" w:space="0" w:color="auto"/>
        <w:right w:val="none" w:sz="0" w:space="0" w:color="auto"/>
      </w:divBdr>
    </w:div>
    <w:div w:id="1577011650">
      <w:bodyDiv w:val="1"/>
      <w:marLeft w:val="0"/>
      <w:marRight w:val="0"/>
      <w:marTop w:val="0"/>
      <w:marBottom w:val="0"/>
      <w:divBdr>
        <w:top w:val="none" w:sz="0" w:space="0" w:color="auto"/>
        <w:left w:val="none" w:sz="0" w:space="0" w:color="auto"/>
        <w:bottom w:val="none" w:sz="0" w:space="0" w:color="auto"/>
        <w:right w:val="none" w:sz="0" w:space="0" w:color="auto"/>
      </w:divBdr>
    </w:div>
    <w:div w:id="1577587853">
      <w:bodyDiv w:val="1"/>
      <w:marLeft w:val="0"/>
      <w:marRight w:val="0"/>
      <w:marTop w:val="0"/>
      <w:marBottom w:val="0"/>
      <w:divBdr>
        <w:top w:val="none" w:sz="0" w:space="0" w:color="auto"/>
        <w:left w:val="none" w:sz="0" w:space="0" w:color="auto"/>
        <w:bottom w:val="none" w:sz="0" w:space="0" w:color="auto"/>
        <w:right w:val="none" w:sz="0" w:space="0" w:color="auto"/>
      </w:divBdr>
    </w:div>
    <w:div w:id="1579098896">
      <w:bodyDiv w:val="1"/>
      <w:marLeft w:val="0"/>
      <w:marRight w:val="0"/>
      <w:marTop w:val="0"/>
      <w:marBottom w:val="0"/>
      <w:divBdr>
        <w:top w:val="none" w:sz="0" w:space="0" w:color="auto"/>
        <w:left w:val="none" w:sz="0" w:space="0" w:color="auto"/>
        <w:bottom w:val="none" w:sz="0" w:space="0" w:color="auto"/>
        <w:right w:val="none" w:sz="0" w:space="0" w:color="auto"/>
      </w:divBdr>
    </w:div>
    <w:div w:id="1590313741">
      <w:bodyDiv w:val="1"/>
      <w:marLeft w:val="0"/>
      <w:marRight w:val="0"/>
      <w:marTop w:val="0"/>
      <w:marBottom w:val="0"/>
      <w:divBdr>
        <w:top w:val="none" w:sz="0" w:space="0" w:color="auto"/>
        <w:left w:val="none" w:sz="0" w:space="0" w:color="auto"/>
        <w:bottom w:val="none" w:sz="0" w:space="0" w:color="auto"/>
        <w:right w:val="none" w:sz="0" w:space="0" w:color="auto"/>
      </w:divBdr>
    </w:div>
    <w:div w:id="1594819909">
      <w:bodyDiv w:val="1"/>
      <w:marLeft w:val="0"/>
      <w:marRight w:val="0"/>
      <w:marTop w:val="0"/>
      <w:marBottom w:val="0"/>
      <w:divBdr>
        <w:top w:val="none" w:sz="0" w:space="0" w:color="auto"/>
        <w:left w:val="none" w:sz="0" w:space="0" w:color="auto"/>
        <w:bottom w:val="none" w:sz="0" w:space="0" w:color="auto"/>
        <w:right w:val="none" w:sz="0" w:space="0" w:color="auto"/>
      </w:divBdr>
    </w:div>
    <w:div w:id="1608080327">
      <w:bodyDiv w:val="1"/>
      <w:marLeft w:val="0"/>
      <w:marRight w:val="0"/>
      <w:marTop w:val="0"/>
      <w:marBottom w:val="0"/>
      <w:divBdr>
        <w:top w:val="none" w:sz="0" w:space="0" w:color="auto"/>
        <w:left w:val="none" w:sz="0" w:space="0" w:color="auto"/>
        <w:bottom w:val="none" w:sz="0" w:space="0" w:color="auto"/>
        <w:right w:val="none" w:sz="0" w:space="0" w:color="auto"/>
      </w:divBdr>
    </w:div>
    <w:div w:id="1608274694">
      <w:bodyDiv w:val="1"/>
      <w:marLeft w:val="0"/>
      <w:marRight w:val="0"/>
      <w:marTop w:val="0"/>
      <w:marBottom w:val="0"/>
      <w:divBdr>
        <w:top w:val="none" w:sz="0" w:space="0" w:color="auto"/>
        <w:left w:val="none" w:sz="0" w:space="0" w:color="auto"/>
        <w:bottom w:val="none" w:sz="0" w:space="0" w:color="auto"/>
        <w:right w:val="none" w:sz="0" w:space="0" w:color="auto"/>
      </w:divBdr>
    </w:div>
    <w:div w:id="1626961410">
      <w:bodyDiv w:val="1"/>
      <w:marLeft w:val="0"/>
      <w:marRight w:val="0"/>
      <w:marTop w:val="0"/>
      <w:marBottom w:val="0"/>
      <w:divBdr>
        <w:top w:val="none" w:sz="0" w:space="0" w:color="auto"/>
        <w:left w:val="none" w:sz="0" w:space="0" w:color="auto"/>
        <w:bottom w:val="none" w:sz="0" w:space="0" w:color="auto"/>
        <w:right w:val="none" w:sz="0" w:space="0" w:color="auto"/>
      </w:divBdr>
    </w:div>
    <w:div w:id="1628775634">
      <w:bodyDiv w:val="1"/>
      <w:marLeft w:val="0"/>
      <w:marRight w:val="0"/>
      <w:marTop w:val="0"/>
      <w:marBottom w:val="0"/>
      <w:divBdr>
        <w:top w:val="none" w:sz="0" w:space="0" w:color="auto"/>
        <w:left w:val="none" w:sz="0" w:space="0" w:color="auto"/>
        <w:bottom w:val="none" w:sz="0" w:space="0" w:color="auto"/>
        <w:right w:val="none" w:sz="0" w:space="0" w:color="auto"/>
      </w:divBdr>
    </w:div>
    <w:div w:id="1641766929">
      <w:bodyDiv w:val="1"/>
      <w:marLeft w:val="0"/>
      <w:marRight w:val="0"/>
      <w:marTop w:val="0"/>
      <w:marBottom w:val="0"/>
      <w:divBdr>
        <w:top w:val="none" w:sz="0" w:space="0" w:color="auto"/>
        <w:left w:val="none" w:sz="0" w:space="0" w:color="auto"/>
        <w:bottom w:val="none" w:sz="0" w:space="0" w:color="auto"/>
        <w:right w:val="none" w:sz="0" w:space="0" w:color="auto"/>
      </w:divBdr>
      <w:divsChild>
        <w:div w:id="1021394034">
          <w:marLeft w:val="-63"/>
          <w:marRight w:val="-63"/>
          <w:marTop w:val="0"/>
          <w:marBottom w:val="63"/>
          <w:divBdr>
            <w:top w:val="single" w:sz="2" w:space="0" w:color="000000"/>
            <w:left w:val="single" w:sz="2" w:space="0" w:color="000000"/>
            <w:bottom w:val="single" w:sz="2" w:space="0" w:color="000000"/>
            <w:right w:val="single" w:sz="2" w:space="0" w:color="000000"/>
          </w:divBdr>
          <w:divsChild>
            <w:div w:id="1383022608">
              <w:marLeft w:val="63"/>
              <w:marRight w:val="63"/>
              <w:marTop w:val="0"/>
              <w:marBottom w:val="0"/>
              <w:divBdr>
                <w:top w:val="single" w:sz="2" w:space="0" w:color="000000"/>
                <w:left w:val="single" w:sz="2" w:space="0" w:color="000000"/>
                <w:bottom w:val="single" w:sz="2" w:space="0" w:color="000000"/>
                <w:right w:val="single" w:sz="2" w:space="0" w:color="000000"/>
              </w:divBdr>
              <w:divsChild>
                <w:div w:id="1332955090">
                  <w:marLeft w:val="0"/>
                  <w:marRight w:val="0"/>
                  <w:marTop w:val="0"/>
                  <w:marBottom w:val="0"/>
                  <w:divBdr>
                    <w:top w:val="single" w:sz="2" w:space="0" w:color="000000"/>
                    <w:left w:val="single" w:sz="2" w:space="0" w:color="000000"/>
                    <w:bottom w:val="single" w:sz="2" w:space="0" w:color="000000"/>
                    <w:right w:val="single" w:sz="2" w:space="0" w:color="000000"/>
                  </w:divBdr>
                  <w:divsChild>
                    <w:div w:id="1324161">
                      <w:marLeft w:val="0"/>
                      <w:marRight w:val="0"/>
                      <w:marTop w:val="0"/>
                      <w:marBottom w:val="25"/>
                      <w:divBdr>
                        <w:top w:val="single" w:sz="2" w:space="0" w:color="000000"/>
                        <w:left w:val="single" w:sz="2" w:space="0" w:color="000000"/>
                        <w:bottom w:val="single" w:sz="2" w:space="0" w:color="000000"/>
                        <w:right w:val="single" w:sz="2" w:space="0" w:color="000000"/>
                      </w:divBdr>
                      <w:divsChild>
                        <w:div w:id="105467552">
                          <w:marLeft w:val="0"/>
                          <w:marRight w:val="0"/>
                          <w:marTop w:val="0"/>
                          <w:marBottom w:val="0"/>
                          <w:divBdr>
                            <w:top w:val="single" w:sz="2" w:space="0" w:color="000000"/>
                            <w:left w:val="single" w:sz="2" w:space="0" w:color="000000"/>
                            <w:bottom w:val="single" w:sz="2" w:space="0" w:color="000000"/>
                            <w:right w:val="single" w:sz="2" w:space="0" w:color="000000"/>
                          </w:divBdr>
                          <w:divsChild>
                            <w:div w:id="1762608186">
                              <w:marLeft w:val="0"/>
                              <w:marRight w:val="0"/>
                              <w:marTop w:val="0"/>
                              <w:marBottom w:val="0"/>
                              <w:divBdr>
                                <w:top w:val="single" w:sz="2" w:space="0" w:color="000000"/>
                                <w:left w:val="single" w:sz="2" w:space="0" w:color="000000"/>
                                <w:bottom w:val="single" w:sz="2" w:space="0" w:color="000000"/>
                                <w:right w:val="single" w:sz="2" w:space="0" w:color="000000"/>
                              </w:divBdr>
                              <w:divsChild>
                                <w:div w:id="2088917027">
                                  <w:marLeft w:val="0"/>
                                  <w:marRight w:val="0"/>
                                  <w:marTop w:val="0"/>
                                  <w:marBottom w:val="0"/>
                                  <w:divBdr>
                                    <w:top w:val="single" w:sz="2" w:space="0" w:color="000000"/>
                                    <w:left w:val="single" w:sz="2" w:space="0" w:color="000000"/>
                                    <w:bottom w:val="single" w:sz="2" w:space="0" w:color="000000"/>
                                    <w:right w:val="single" w:sz="2" w:space="0" w:color="000000"/>
                                  </w:divBdr>
                                  <w:divsChild>
                                    <w:div w:id="1852142466">
                                      <w:marLeft w:val="0"/>
                                      <w:marRight w:val="0"/>
                                      <w:marTop w:val="0"/>
                                      <w:marBottom w:val="0"/>
                                      <w:divBdr>
                                        <w:top w:val="single" w:sz="2" w:space="0" w:color="000000"/>
                                        <w:left w:val="single" w:sz="2" w:space="0" w:color="000000"/>
                                        <w:bottom w:val="single" w:sz="2" w:space="0" w:color="000000"/>
                                        <w:right w:val="single" w:sz="2" w:space="0" w:color="000000"/>
                                      </w:divBdr>
                                      <w:divsChild>
                                        <w:div w:id="144337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691444240">
      <w:bodyDiv w:val="1"/>
      <w:marLeft w:val="0"/>
      <w:marRight w:val="0"/>
      <w:marTop w:val="0"/>
      <w:marBottom w:val="0"/>
      <w:divBdr>
        <w:top w:val="none" w:sz="0" w:space="0" w:color="auto"/>
        <w:left w:val="none" w:sz="0" w:space="0" w:color="auto"/>
        <w:bottom w:val="none" w:sz="0" w:space="0" w:color="auto"/>
        <w:right w:val="none" w:sz="0" w:space="0" w:color="auto"/>
      </w:divBdr>
    </w:div>
    <w:div w:id="1694309256">
      <w:bodyDiv w:val="1"/>
      <w:marLeft w:val="0"/>
      <w:marRight w:val="0"/>
      <w:marTop w:val="0"/>
      <w:marBottom w:val="0"/>
      <w:divBdr>
        <w:top w:val="none" w:sz="0" w:space="0" w:color="auto"/>
        <w:left w:val="none" w:sz="0" w:space="0" w:color="auto"/>
        <w:bottom w:val="none" w:sz="0" w:space="0" w:color="auto"/>
        <w:right w:val="none" w:sz="0" w:space="0" w:color="auto"/>
      </w:divBdr>
    </w:div>
    <w:div w:id="1694498983">
      <w:bodyDiv w:val="1"/>
      <w:marLeft w:val="0"/>
      <w:marRight w:val="0"/>
      <w:marTop w:val="0"/>
      <w:marBottom w:val="0"/>
      <w:divBdr>
        <w:top w:val="none" w:sz="0" w:space="0" w:color="auto"/>
        <w:left w:val="none" w:sz="0" w:space="0" w:color="auto"/>
        <w:bottom w:val="none" w:sz="0" w:space="0" w:color="auto"/>
        <w:right w:val="none" w:sz="0" w:space="0" w:color="auto"/>
      </w:divBdr>
    </w:div>
    <w:div w:id="1695419583">
      <w:bodyDiv w:val="1"/>
      <w:marLeft w:val="0"/>
      <w:marRight w:val="0"/>
      <w:marTop w:val="0"/>
      <w:marBottom w:val="0"/>
      <w:divBdr>
        <w:top w:val="none" w:sz="0" w:space="0" w:color="auto"/>
        <w:left w:val="none" w:sz="0" w:space="0" w:color="auto"/>
        <w:bottom w:val="none" w:sz="0" w:space="0" w:color="auto"/>
        <w:right w:val="none" w:sz="0" w:space="0" w:color="auto"/>
      </w:divBdr>
    </w:div>
    <w:div w:id="1700817180">
      <w:bodyDiv w:val="1"/>
      <w:marLeft w:val="0"/>
      <w:marRight w:val="0"/>
      <w:marTop w:val="0"/>
      <w:marBottom w:val="0"/>
      <w:divBdr>
        <w:top w:val="none" w:sz="0" w:space="0" w:color="auto"/>
        <w:left w:val="none" w:sz="0" w:space="0" w:color="auto"/>
        <w:bottom w:val="none" w:sz="0" w:space="0" w:color="auto"/>
        <w:right w:val="none" w:sz="0" w:space="0" w:color="auto"/>
      </w:divBdr>
    </w:div>
    <w:div w:id="1733120529">
      <w:bodyDiv w:val="1"/>
      <w:marLeft w:val="0"/>
      <w:marRight w:val="0"/>
      <w:marTop w:val="0"/>
      <w:marBottom w:val="0"/>
      <w:divBdr>
        <w:top w:val="none" w:sz="0" w:space="0" w:color="auto"/>
        <w:left w:val="none" w:sz="0" w:space="0" w:color="auto"/>
        <w:bottom w:val="none" w:sz="0" w:space="0" w:color="auto"/>
        <w:right w:val="none" w:sz="0" w:space="0" w:color="auto"/>
      </w:divBdr>
    </w:div>
    <w:div w:id="1744644367">
      <w:bodyDiv w:val="1"/>
      <w:marLeft w:val="0"/>
      <w:marRight w:val="0"/>
      <w:marTop w:val="0"/>
      <w:marBottom w:val="0"/>
      <w:divBdr>
        <w:top w:val="none" w:sz="0" w:space="0" w:color="auto"/>
        <w:left w:val="none" w:sz="0" w:space="0" w:color="auto"/>
        <w:bottom w:val="none" w:sz="0" w:space="0" w:color="auto"/>
        <w:right w:val="none" w:sz="0" w:space="0" w:color="auto"/>
      </w:divBdr>
    </w:div>
    <w:div w:id="1744986555">
      <w:bodyDiv w:val="1"/>
      <w:marLeft w:val="0"/>
      <w:marRight w:val="0"/>
      <w:marTop w:val="0"/>
      <w:marBottom w:val="0"/>
      <w:divBdr>
        <w:top w:val="none" w:sz="0" w:space="0" w:color="auto"/>
        <w:left w:val="none" w:sz="0" w:space="0" w:color="auto"/>
        <w:bottom w:val="none" w:sz="0" w:space="0" w:color="auto"/>
        <w:right w:val="none" w:sz="0" w:space="0" w:color="auto"/>
      </w:divBdr>
    </w:div>
    <w:div w:id="1769227762">
      <w:bodyDiv w:val="1"/>
      <w:marLeft w:val="0"/>
      <w:marRight w:val="0"/>
      <w:marTop w:val="0"/>
      <w:marBottom w:val="0"/>
      <w:divBdr>
        <w:top w:val="none" w:sz="0" w:space="0" w:color="auto"/>
        <w:left w:val="none" w:sz="0" w:space="0" w:color="auto"/>
        <w:bottom w:val="none" w:sz="0" w:space="0" w:color="auto"/>
        <w:right w:val="none" w:sz="0" w:space="0" w:color="auto"/>
      </w:divBdr>
    </w:div>
    <w:div w:id="1774936223">
      <w:bodyDiv w:val="1"/>
      <w:marLeft w:val="0"/>
      <w:marRight w:val="0"/>
      <w:marTop w:val="0"/>
      <w:marBottom w:val="0"/>
      <w:divBdr>
        <w:top w:val="none" w:sz="0" w:space="0" w:color="auto"/>
        <w:left w:val="none" w:sz="0" w:space="0" w:color="auto"/>
        <w:bottom w:val="none" w:sz="0" w:space="0" w:color="auto"/>
        <w:right w:val="none" w:sz="0" w:space="0" w:color="auto"/>
      </w:divBdr>
    </w:div>
    <w:div w:id="1796875743">
      <w:bodyDiv w:val="1"/>
      <w:marLeft w:val="0"/>
      <w:marRight w:val="0"/>
      <w:marTop w:val="0"/>
      <w:marBottom w:val="0"/>
      <w:divBdr>
        <w:top w:val="none" w:sz="0" w:space="0" w:color="auto"/>
        <w:left w:val="none" w:sz="0" w:space="0" w:color="auto"/>
        <w:bottom w:val="none" w:sz="0" w:space="0" w:color="auto"/>
        <w:right w:val="none" w:sz="0" w:space="0" w:color="auto"/>
      </w:divBdr>
    </w:div>
    <w:div w:id="1800149500">
      <w:bodyDiv w:val="1"/>
      <w:marLeft w:val="0"/>
      <w:marRight w:val="0"/>
      <w:marTop w:val="0"/>
      <w:marBottom w:val="0"/>
      <w:divBdr>
        <w:top w:val="none" w:sz="0" w:space="0" w:color="auto"/>
        <w:left w:val="none" w:sz="0" w:space="0" w:color="auto"/>
        <w:bottom w:val="none" w:sz="0" w:space="0" w:color="auto"/>
        <w:right w:val="none" w:sz="0" w:space="0" w:color="auto"/>
      </w:divBdr>
    </w:div>
    <w:div w:id="1801682155">
      <w:bodyDiv w:val="1"/>
      <w:marLeft w:val="0"/>
      <w:marRight w:val="0"/>
      <w:marTop w:val="0"/>
      <w:marBottom w:val="0"/>
      <w:divBdr>
        <w:top w:val="none" w:sz="0" w:space="0" w:color="auto"/>
        <w:left w:val="none" w:sz="0" w:space="0" w:color="auto"/>
        <w:bottom w:val="none" w:sz="0" w:space="0" w:color="auto"/>
        <w:right w:val="none" w:sz="0" w:space="0" w:color="auto"/>
      </w:divBdr>
    </w:div>
    <w:div w:id="1828741869">
      <w:bodyDiv w:val="1"/>
      <w:marLeft w:val="0"/>
      <w:marRight w:val="0"/>
      <w:marTop w:val="0"/>
      <w:marBottom w:val="0"/>
      <w:divBdr>
        <w:top w:val="none" w:sz="0" w:space="0" w:color="auto"/>
        <w:left w:val="none" w:sz="0" w:space="0" w:color="auto"/>
        <w:bottom w:val="none" w:sz="0" w:space="0" w:color="auto"/>
        <w:right w:val="none" w:sz="0" w:space="0" w:color="auto"/>
      </w:divBdr>
    </w:div>
    <w:div w:id="1831553723">
      <w:bodyDiv w:val="1"/>
      <w:marLeft w:val="0"/>
      <w:marRight w:val="0"/>
      <w:marTop w:val="0"/>
      <w:marBottom w:val="0"/>
      <w:divBdr>
        <w:top w:val="none" w:sz="0" w:space="0" w:color="auto"/>
        <w:left w:val="none" w:sz="0" w:space="0" w:color="auto"/>
        <w:bottom w:val="none" w:sz="0" w:space="0" w:color="auto"/>
        <w:right w:val="none" w:sz="0" w:space="0" w:color="auto"/>
      </w:divBdr>
    </w:div>
    <w:div w:id="1846163935">
      <w:bodyDiv w:val="1"/>
      <w:marLeft w:val="0"/>
      <w:marRight w:val="0"/>
      <w:marTop w:val="0"/>
      <w:marBottom w:val="0"/>
      <w:divBdr>
        <w:top w:val="none" w:sz="0" w:space="0" w:color="auto"/>
        <w:left w:val="none" w:sz="0" w:space="0" w:color="auto"/>
        <w:bottom w:val="none" w:sz="0" w:space="0" w:color="auto"/>
        <w:right w:val="none" w:sz="0" w:space="0" w:color="auto"/>
      </w:divBdr>
    </w:div>
    <w:div w:id="1851720669">
      <w:bodyDiv w:val="1"/>
      <w:marLeft w:val="0"/>
      <w:marRight w:val="0"/>
      <w:marTop w:val="0"/>
      <w:marBottom w:val="0"/>
      <w:divBdr>
        <w:top w:val="none" w:sz="0" w:space="0" w:color="auto"/>
        <w:left w:val="none" w:sz="0" w:space="0" w:color="auto"/>
        <w:bottom w:val="none" w:sz="0" w:space="0" w:color="auto"/>
        <w:right w:val="none" w:sz="0" w:space="0" w:color="auto"/>
      </w:divBdr>
    </w:div>
    <w:div w:id="1864514673">
      <w:bodyDiv w:val="1"/>
      <w:marLeft w:val="0"/>
      <w:marRight w:val="0"/>
      <w:marTop w:val="0"/>
      <w:marBottom w:val="0"/>
      <w:divBdr>
        <w:top w:val="none" w:sz="0" w:space="0" w:color="auto"/>
        <w:left w:val="none" w:sz="0" w:space="0" w:color="auto"/>
        <w:bottom w:val="none" w:sz="0" w:space="0" w:color="auto"/>
        <w:right w:val="none" w:sz="0" w:space="0" w:color="auto"/>
      </w:divBdr>
    </w:div>
    <w:div w:id="1872954650">
      <w:bodyDiv w:val="1"/>
      <w:marLeft w:val="0"/>
      <w:marRight w:val="0"/>
      <w:marTop w:val="0"/>
      <w:marBottom w:val="0"/>
      <w:divBdr>
        <w:top w:val="none" w:sz="0" w:space="0" w:color="auto"/>
        <w:left w:val="none" w:sz="0" w:space="0" w:color="auto"/>
        <w:bottom w:val="none" w:sz="0" w:space="0" w:color="auto"/>
        <w:right w:val="none" w:sz="0" w:space="0" w:color="auto"/>
      </w:divBdr>
    </w:div>
    <w:div w:id="1875192062">
      <w:bodyDiv w:val="1"/>
      <w:marLeft w:val="0"/>
      <w:marRight w:val="0"/>
      <w:marTop w:val="0"/>
      <w:marBottom w:val="0"/>
      <w:divBdr>
        <w:top w:val="none" w:sz="0" w:space="0" w:color="auto"/>
        <w:left w:val="none" w:sz="0" w:space="0" w:color="auto"/>
        <w:bottom w:val="none" w:sz="0" w:space="0" w:color="auto"/>
        <w:right w:val="none" w:sz="0" w:space="0" w:color="auto"/>
      </w:divBdr>
    </w:div>
    <w:div w:id="1877892996">
      <w:bodyDiv w:val="1"/>
      <w:marLeft w:val="0"/>
      <w:marRight w:val="0"/>
      <w:marTop w:val="0"/>
      <w:marBottom w:val="0"/>
      <w:divBdr>
        <w:top w:val="none" w:sz="0" w:space="0" w:color="auto"/>
        <w:left w:val="none" w:sz="0" w:space="0" w:color="auto"/>
        <w:bottom w:val="none" w:sz="0" w:space="0" w:color="auto"/>
        <w:right w:val="none" w:sz="0" w:space="0" w:color="auto"/>
      </w:divBdr>
    </w:div>
    <w:div w:id="1895895926">
      <w:bodyDiv w:val="1"/>
      <w:marLeft w:val="0"/>
      <w:marRight w:val="0"/>
      <w:marTop w:val="0"/>
      <w:marBottom w:val="0"/>
      <w:divBdr>
        <w:top w:val="none" w:sz="0" w:space="0" w:color="auto"/>
        <w:left w:val="none" w:sz="0" w:space="0" w:color="auto"/>
        <w:bottom w:val="none" w:sz="0" w:space="0" w:color="auto"/>
        <w:right w:val="none" w:sz="0" w:space="0" w:color="auto"/>
      </w:divBdr>
    </w:div>
    <w:div w:id="1915504775">
      <w:bodyDiv w:val="1"/>
      <w:marLeft w:val="0"/>
      <w:marRight w:val="0"/>
      <w:marTop w:val="0"/>
      <w:marBottom w:val="0"/>
      <w:divBdr>
        <w:top w:val="none" w:sz="0" w:space="0" w:color="auto"/>
        <w:left w:val="none" w:sz="0" w:space="0" w:color="auto"/>
        <w:bottom w:val="none" w:sz="0" w:space="0" w:color="auto"/>
        <w:right w:val="none" w:sz="0" w:space="0" w:color="auto"/>
      </w:divBdr>
    </w:div>
    <w:div w:id="1925066420">
      <w:bodyDiv w:val="1"/>
      <w:marLeft w:val="0"/>
      <w:marRight w:val="0"/>
      <w:marTop w:val="0"/>
      <w:marBottom w:val="0"/>
      <w:divBdr>
        <w:top w:val="none" w:sz="0" w:space="0" w:color="auto"/>
        <w:left w:val="none" w:sz="0" w:space="0" w:color="auto"/>
        <w:bottom w:val="none" w:sz="0" w:space="0" w:color="auto"/>
        <w:right w:val="none" w:sz="0" w:space="0" w:color="auto"/>
      </w:divBdr>
    </w:div>
    <w:div w:id="1956056816">
      <w:bodyDiv w:val="1"/>
      <w:marLeft w:val="0"/>
      <w:marRight w:val="0"/>
      <w:marTop w:val="0"/>
      <w:marBottom w:val="0"/>
      <w:divBdr>
        <w:top w:val="none" w:sz="0" w:space="0" w:color="auto"/>
        <w:left w:val="none" w:sz="0" w:space="0" w:color="auto"/>
        <w:bottom w:val="none" w:sz="0" w:space="0" w:color="auto"/>
        <w:right w:val="none" w:sz="0" w:space="0" w:color="auto"/>
      </w:divBdr>
    </w:div>
    <w:div w:id="1964581836">
      <w:bodyDiv w:val="1"/>
      <w:marLeft w:val="0"/>
      <w:marRight w:val="0"/>
      <w:marTop w:val="0"/>
      <w:marBottom w:val="0"/>
      <w:divBdr>
        <w:top w:val="none" w:sz="0" w:space="0" w:color="auto"/>
        <w:left w:val="none" w:sz="0" w:space="0" w:color="auto"/>
        <w:bottom w:val="none" w:sz="0" w:space="0" w:color="auto"/>
        <w:right w:val="none" w:sz="0" w:space="0" w:color="auto"/>
      </w:divBdr>
    </w:div>
    <w:div w:id="1969896524">
      <w:bodyDiv w:val="1"/>
      <w:marLeft w:val="0"/>
      <w:marRight w:val="0"/>
      <w:marTop w:val="0"/>
      <w:marBottom w:val="0"/>
      <w:divBdr>
        <w:top w:val="none" w:sz="0" w:space="0" w:color="auto"/>
        <w:left w:val="none" w:sz="0" w:space="0" w:color="auto"/>
        <w:bottom w:val="none" w:sz="0" w:space="0" w:color="auto"/>
        <w:right w:val="none" w:sz="0" w:space="0" w:color="auto"/>
      </w:divBdr>
    </w:div>
    <w:div w:id="1990741340">
      <w:bodyDiv w:val="1"/>
      <w:marLeft w:val="0"/>
      <w:marRight w:val="0"/>
      <w:marTop w:val="0"/>
      <w:marBottom w:val="0"/>
      <w:divBdr>
        <w:top w:val="none" w:sz="0" w:space="0" w:color="auto"/>
        <w:left w:val="none" w:sz="0" w:space="0" w:color="auto"/>
        <w:bottom w:val="none" w:sz="0" w:space="0" w:color="auto"/>
        <w:right w:val="none" w:sz="0" w:space="0" w:color="auto"/>
      </w:divBdr>
    </w:div>
    <w:div w:id="1990789563">
      <w:bodyDiv w:val="1"/>
      <w:marLeft w:val="0"/>
      <w:marRight w:val="0"/>
      <w:marTop w:val="0"/>
      <w:marBottom w:val="0"/>
      <w:divBdr>
        <w:top w:val="none" w:sz="0" w:space="0" w:color="auto"/>
        <w:left w:val="none" w:sz="0" w:space="0" w:color="auto"/>
        <w:bottom w:val="none" w:sz="0" w:space="0" w:color="auto"/>
        <w:right w:val="none" w:sz="0" w:space="0" w:color="auto"/>
      </w:divBdr>
    </w:div>
    <w:div w:id="1997106902">
      <w:bodyDiv w:val="1"/>
      <w:marLeft w:val="0"/>
      <w:marRight w:val="0"/>
      <w:marTop w:val="0"/>
      <w:marBottom w:val="0"/>
      <w:divBdr>
        <w:top w:val="none" w:sz="0" w:space="0" w:color="auto"/>
        <w:left w:val="none" w:sz="0" w:space="0" w:color="auto"/>
        <w:bottom w:val="none" w:sz="0" w:space="0" w:color="auto"/>
        <w:right w:val="none" w:sz="0" w:space="0" w:color="auto"/>
      </w:divBdr>
    </w:div>
    <w:div w:id="2005039544">
      <w:bodyDiv w:val="1"/>
      <w:marLeft w:val="0"/>
      <w:marRight w:val="0"/>
      <w:marTop w:val="0"/>
      <w:marBottom w:val="0"/>
      <w:divBdr>
        <w:top w:val="none" w:sz="0" w:space="0" w:color="auto"/>
        <w:left w:val="none" w:sz="0" w:space="0" w:color="auto"/>
        <w:bottom w:val="none" w:sz="0" w:space="0" w:color="auto"/>
        <w:right w:val="none" w:sz="0" w:space="0" w:color="auto"/>
      </w:divBdr>
    </w:div>
    <w:div w:id="2015183418">
      <w:bodyDiv w:val="1"/>
      <w:marLeft w:val="0"/>
      <w:marRight w:val="0"/>
      <w:marTop w:val="0"/>
      <w:marBottom w:val="0"/>
      <w:divBdr>
        <w:top w:val="none" w:sz="0" w:space="0" w:color="auto"/>
        <w:left w:val="none" w:sz="0" w:space="0" w:color="auto"/>
        <w:bottom w:val="none" w:sz="0" w:space="0" w:color="auto"/>
        <w:right w:val="none" w:sz="0" w:space="0" w:color="auto"/>
      </w:divBdr>
    </w:div>
    <w:div w:id="2021858833">
      <w:bodyDiv w:val="1"/>
      <w:marLeft w:val="0"/>
      <w:marRight w:val="0"/>
      <w:marTop w:val="0"/>
      <w:marBottom w:val="0"/>
      <w:divBdr>
        <w:top w:val="none" w:sz="0" w:space="0" w:color="auto"/>
        <w:left w:val="none" w:sz="0" w:space="0" w:color="auto"/>
        <w:bottom w:val="none" w:sz="0" w:space="0" w:color="auto"/>
        <w:right w:val="none" w:sz="0" w:space="0" w:color="auto"/>
      </w:divBdr>
    </w:div>
    <w:div w:id="2025931632">
      <w:bodyDiv w:val="1"/>
      <w:marLeft w:val="0"/>
      <w:marRight w:val="0"/>
      <w:marTop w:val="0"/>
      <w:marBottom w:val="0"/>
      <w:divBdr>
        <w:top w:val="none" w:sz="0" w:space="0" w:color="auto"/>
        <w:left w:val="none" w:sz="0" w:space="0" w:color="auto"/>
        <w:bottom w:val="none" w:sz="0" w:space="0" w:color="auto"/>
        <w:right w:val="none" w:sz="0" w:space="0" w:color="auto"/>
      </w:divBdr>
    </w:div>
    <w:div w:id="2036730065">
      <w:bodyDiv w:val="1"/>
      <w:marLeft w:val="0"/>
      <w:marRight w:val="0"/>
      <w:marTop w:val="0"/>
      <w:marBottom w:val="0"/>
      <w:divBdr>
        <w:top w:val="none" w:sz="0" w:space="0" w:color="auto"/>
        <w:left w:val="none" w:sz="0" w:space="0" w:color="auto"/>
        <w:bottom w:val="none" w:sz="0" w:space="0" w:color="auto"/>
        <w:right w:val="none" w:sz="0" w:space="0" w:color="auto"/>
      </w:divBdr>
    </w:div>
    <w:div w:id="2052457968">
      <w:bodyDiv w:val="1"/>
      <w:marLeft w:val="0"/>
      <w:marRight w:val="0"/>
      <w:marTop w:val="0"/>
      <w:marBottom w:val="0"/>
      <w:divBdr>
        <w:top w:val="none" w:sz="0" w:space="0" w:color="auto"/>
        <w:left w:val="none" w:sz="0" w:space="0" w:color="auto"/>
        <w:bottom w:val="none" w:sz="0" w:space="0" w:color="auto"/>
        <w:right w:val="none" w:sz="0" w:space="0" w:color="auto"/>
      </w:divBdr>
    </w:div>
    <w:div w:id="2077585768">
      <w:bodyDiv w:val="1"/>
      <w:marLeft w:val="0"/>
      <w:marRight w:val="0"/>
      <w:marTop w:val="0"/>
      <w:marBottom w:val="0"/>
      <w:divBdr>
        <w:top w:val="none" w:sz="0" w:space="0" w:color="auto"/>
        <w:left w:val="none" w:sz="0" w:space="0" w:color="auto"/>
        <w:bottom w:val="none" w:sz="0" w:space="0" w:color="auto"/>
        <w:right w:val="none" w:sz="0" w:space="0" w:color="auto"/>
      </w:divBdr>
    </w:div>
    <w:div w:id="2082171202">
      <w:bodyDiv w:val="1"/>
      <w:marLeft w:val="0"/>
      <w:marRight w:val="0"/>
      <w:marTop w:val="0"/>
      <w:marBottom w:val="0"/>
      <w:divBdr>
        <w:top w:val="none" w:sz="0" w:space="0" w:color="auto"/>
        <w:left w:val="none" w:sz="0" w:space="0" w:color="auto"/>
        <w:bottom w:val="none" w:sz="0" w:space="0" w:color="auto"/>
        <w:right w:val="none" w:sz="0" w:space="0" w:color="auto"/>
      </w:divBdr>
    </w:div>
    <w:div w:id="2084373946">
      <w:bodyDiv w:val="1"/>
      <w:marLeft w:val="0"/>
      <w:marRight w:val="0"/>
      <w:marTop w:val="0"/>
      <w:marBottom w:val="0"/>
      <w:divBdr>
        <w:top w:val="none" w:sz="0" w:space="0" w:color="auto"/>
        <w:left w:val="none" w:sz="0" w:space="0" w:color="auto"/>
        <w:bottom w:val="none" w:sz="0" w:space="0" w:color="auto"/>
        <w:right w:val="none" w:sz="0" w:space="0" w:color="auto"/>
      </w:divBdr>
    </w:div>
    <w:div w:id="2084642670">
      <w:bodyDiv w:val="1"/>
      <w:marLeft w:val="0"/>
      <w:marRight w:val="0"/>
      <w:marTop w:val="0"/>
      <w:marBottom w:val="0"/>
      <w:divBdr>
        <w:top w:val="none" w:sz="0" w:space="0" w:color="auto"/>
        <w:left w:val="none" w:sz="0" w:space="0" w:color="auto"/>
        <w:bottom w:val="none" w:sz="0" w:space="0" w:color="auto"/>
        <w:right w:val="none" w:sz="0" w:space="0" w:color="auto"/>
      </w:divBdr>
    </w:div>
    <w:div w:id="2094275255">
      <w:bodyDiv w:val="1"/>
      <w:marLeft w:val="0"/>
      <w:marRight w:val="0"/>
      <w:marTop w:val="0"/>
      <w:marBottom w:val="0"/>
      <w:divBdr>
        <w:top w:val="none" w:sz="0" w:space="0" w:color="auto"/>
        <w:left w:val="none" w:sz="0" w:space="0" w:color="auto"/>
        <w:bottom w:val="none" w:sz="0" w:space="0" w:color="auto"/>
        <w:right w:val="none" w:sz="0" w:space="0" w:color="auto"/>
      </w:divBdr>
    </w:div>
    <w:div w:id="2107843013">
      <w:bodyDiv w:val="1"/>
      <w:marLeft w:val="0"/>
      <w:marRight w:val="0"/>
      <w:marTop w:val="0"/>
      <w:marBottom w:val="0"/>
      <w:divBdr>
        <w:top w:val="none" w:sz="0" w:space="0" w:color="auto"/>
        <w:left w:val="none" w:sz="0" w:space="0" w:color="auto"/>
        <w:bottom w:val="none" w:sz="0" w:space="0" w:color="auto"/>
        <w:right w:val="none" w:sz="0" w:space="0" w:color="auto"/>
      </w:divBdr>
    </w:div>
    <w:div w:id="2110927591">
      <w:bodyDiv w:val="1"/>
      <w:marLeft w:val="0"/>
      <w:marRight w:val="0"/>
      <w:marTop w:val="0"/>
      <w:marBottom w:val="0"/>
      <w:divBdr>
        <w:top w:val="none" w:sz="0" w:space="0" w:color="auto"/>
        <w:left w:val="none" w:sz="0" w:space="0" w:color="auto"/>
        <w:bottom w:val="none" w:sz="0" w:space="0" w:color="auto"/>
        <w:right w:val="none" w:sz="0" w:space="0" w:color="auto"/>
      </w:divBdr>
    </w:div>
    <w:div w:id="2114007066">
      <w:bodyDiv w:val="1"/>
      <w:marLeft w:val="0"/>
      <w:marRight w:val="0"/>
      <w:marTop w:val="0"/>
      <w:marBottom w:val="0"/>
      <w:divBdr>
        <w:top w:val="none" w:sz="0" w:space="0" w:color="auto"/>
        <w:left w:val="none" w:sz="0" w:space="0" w:color="auto"/>
        <w:bottom w:val="none" w:sz="0" w:space="0" w:color="auto"/>
        <w:right w:val="none" w:sz="0" w:space="0" w:color="auto"/>
      </w:divBdr>
    </w:div>
    <w:div w:id="2125804513">
      <w:bodyDiv w:val="1"/>
      <w:marLeft w:val="0"/>
      <w:marRight w:val="0"/>
      <w:marTop w:val="0"/>
      <w:marBottom w:val="0"/>
      <w:divBdr>
        <w:top w:val="none" w:sz="0" w:space="0" w:color="auto"/>
        <w:left w:val="none" w:sz="0" w:space="0" w:color="auto"/>
        <w:bottom w:val="none" w:sz="0" w:space="0" w:color="auto"/>
        <w:right w:val="none" w:sz="0" w:space="0" w:color="auto"/>
      </w:divBdr>
    </w:div>
    <w:div w:id="21318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horus-pro.gouv.fr/cpp/utilisateur?execution=e1s1" TargetMode="External"/><Relationship Id="rId4" Type="http://schemas.openxmlformats.org/officeDocument/2006/relationships/settings" Target="settings.xml"/><Relationship Id="rId9" Type="http://schemas.openxmlformats.org/officeDocument/2006/relationships/hyperlink" Target="http://www/legifrance.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1FE3B-DB38-473A-992C-EAD77D36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5301</Words>
  <Characters>34450</Characters>
  <Application>Microsoft Office Word</Application>
  <DocSecurity>0</DocSecurity>
  <Lines>287</Lines>
  <Paragraphs>79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DGEA</Company>
  <LinksUpToDate>false</LinksUpToDate>
  <CharactersWithSpaces>39672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BIAKUA MONGA NZALA Syntyche</cp:lastModifiedBy>
  <cp:revision>11</cp:revision>
  <cp:lastPrinted>2025-07-17T08:18:00Z</cp:lastPrinted>
  <dcterms:created xsi:type="dcterms:W3CDTF">2026-01-12T08:40:00Z</dcterms:created>
  <dcterms:modified xsi:type="dcterms:W3CDTF">2026-01-16T09:56:00Z</dcterms:modified>
</cp:coreProperties>
</file>